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14:paraId="3B9CF305" w14:textId="085A386B" w:rsidR="00446DB1" w:rsidRPr="00941E27" w:rsidRDefault="004D2F4A" w:rsidP="00941E27">
      <w:pPr>
        <w:spacing w:after="0" w:line="360" w:lineRule="auto"/>
        <w:contextualSpacing/>
        <w:jc w:val="both"/>
        <w:rPr>
          <w:rFonts w:ascii="Times New Roman" w:hAnsi="Times New Roman" w:cs="Times New Roman"/>
          <w:b/>
          <w:bCs/>
          <w:sz w:val="24"/>
          <w:szCs w:val="24"/>
        </w:rPr>
      </w:pPr>
      <w:r w:rsidRPr="00941E27">
        <w:rPr>
          <w:rFonts w:ascii="Times New Roman" w:hAnsi="Times New Roman" w:cs="Times New Roman"/>
          <w:b/>
          <w:bCs/>
          <w:sz w:val="24"/>
          <w:szCs w:val="24"/>
        </w:rPr>
        <w:t>INTRODUÇÃO</w:t>
      </w:r>
    </w:p>
    <w:p w14:paraId="08330CB5" w14:textId="77777777" w:rsidR="00941E27" w:rsidRPr="00941E27" w:rsidRDefault="00941E27" w:rsidP="00941E27">
      <w:pPr>
        <w:spacing w:after="0" w:line="360" w:lineRule="auto"/>
        <w:contextualSpacing/>
        <w:jc w:val="both"/>
        <w:rPr>
          <w:rFonts w:ascii="Times New Roman" w:hAnsi="Times New Roman" w:cs="Times New Roman"/>
          <w:b/>
          <w:bCs/>
          <w:sz w:val="24"/>
          <w:szCs w:val="24"/>
        </w:rPr>
      </w:pPr>
    </w:p>
    <w:p w14:paraId="09784077" w14:textId="66CB8A34" w:rsidR="004D2F4A" w:rsidRPr="00941E27" w:rsidRDefault="00507411" w:rsidP="00941E27">
      <w:pPr>
        <w:spacing w:after="0" w:line="360" w:lineRule="auto"/>
        <w:ind w:firstLine="709"/>
        <w:contextualSpacing/>
        <w:jc w:val="both"/>
        <w:rPr>
          <w:rFonts w:ascii="Times New Roman" w:hAnsi="Times New Roman" w:cs="Times New Roman"/>
          <w:sz w:val="24"/>
          <w:szCs w:val="24"/>
        </w:rPr>
      </w:pPr>
      <w:bookmarkStart w:id="0" w:name="_Hlk75989621"/>
      <w:r w:rsidRPr="00941E27">
        <w:rPr>
          <w:rFonts w:ascii="Times New Roman" w:hAnsi="Times New Roman" w:cs="Times New Roman"/>
          <w:sz w:val="24"/>
          <w:szCs w:val="24"/>
        </w:rPr>
        <w:t xml:space="preserve">O presente artigo enfrenta a temática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seu papel no r</w:t>
      </w:r>
      <w:bookmarkStart w:id="1" w:name="_GoBack"/>
      <w:bookmarkEnd w:id="1"/>
      <w:r w:rsidRPr="00941E27">
        <w:rPr>
          <w:rFonts w:ascii="Times New Roman" w:hAnsi="Times New Roman" w:cs="Times New Roman"/>
          <w:sz w:val="24"/>
          <w:szCs w:val="24"/>
        </w:rPr>
        <w:t>esultado das eleições brasileiras e de que forma a Lei Geral de Proteção de Dados</w:t>
      </w:r>
      <w:r w:rsidR="00B71FA4" w:rsidRPr="00941E27">
        <w:rPr>
          <w:rFonts w:ascii="Times New Roman" w:hAnsi="Times New Roman" w:cs="Times New Roman"/>
          <w:sz w:val="24"/>
          <w:szCs w:val="24"/>
        </w:rPr>
        <w:t xml:space="preserve"> (LGPD)</w:t>
      </w:r>
      <w:r w:rsidRPr="00941E27">
        <w:rPr>
          <w:rFonts w:ascii="Times New Roman" w:hAnsi="Times New Roman" w:cs="Times New Roman"/>
          <w:sz w:val="24"/>
          <w:szCs w:val="24"/>
        </w:rPr>
        <w:t xml:space="preserve"> procura contribuir com a solução d</w:t>
      </w:r>
      <w:r w:rsidR="00B71FA4" w:rsidRPr="00941E27">
        <w:rPr>
          <w:rFonts w:ascii="Times New Roman" w:hAnsi="Times New Roman" w:cs="Times New Roman"/>
          <w:sz w:val="24"/>
          <w:szCs w:val="24"/>
        </w:rPr>
        <w:t>esta questão</w:t>
      </w:r>
      <w:r w:rsidRPr="00941E27">
        <w:rPr>
          <w:rFonts w:ascii="Times New Roman" w:hAnsi="Times New Roman" w:cs="Times New Roman"/>
          <w:sz w:val="24"/>
          <w:szCs w:val="24"/>
        </w:rPr>
        <w:t>. A ideia para tratar des</w:t>
      </w:r>
      <w:r w:rsidR="007F7DD6" w:rsidRPr="00941E27">
        <w:rPr>
          <w:rFonts w:ascii="Times New Roman" w:hAnsi="Times New Roman" w:cs="Times New Roman"/>
          <w:sz w:val="24"/>
          <w:szCs w:val="24"/>
        </w:rPr>
        <w:t>t</w:t>
      </w:r>
      <w:r w:rsidRPr="00941E27">
        <w:rPr>
          <w:rFonts w:ascii="Times New Roman" w:hAnsi="Times New Roman" w:cs="Times New Roman"/>
          <w:sz w:val="24"/>
          <w:szCs w:val="24"/>
        </w:rPr>
        <w:t xml:space="preserve">e assunto surgiu a partir da constatação de que 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00AD1A50" w:rsidRPr="00941E27">
        <w:rPr>
          <w:rFonts w:ascii="Times New Roman" w:hAnsi="Times New Roman" w:cs="Times New Roman"/>
          <w:i/>
          <w:iCs/>
          <w:sz w:val="24"/>
          <w:szCs w:val="24"/>
        </w:rPr>
        <w:t>n</w:t>
      </w:r>
      <w:r w:rsidRPr="00941E27">
        <w:rPr>
          <w:rFonts w:ascii="Times New Roman" w:hAnsi="Times New Roman" w:cs="Times New Roman"/>
          <w:i/>
          <w:iCs/>
          <w:sz w:val="24"/>
          <w:szCs w:val="24"/>
        </w:rPr>
        <w:t>ews</w:t>
      </w:r>
      <w:proofErr w:type="spellEnd"/>
      <w:r w:rsidRPr="00941E27">
        <w:rPr>
          <w:rFonts w:ascii="Times New Roman" w:hAnsi="Times New Roman" w:cs="Times New Roman"/>
          <w:sz w:val="24"/>
          <w:szCs w:val="24"/>
        </w:rPr>
        <w:t xml:space="preserve"> são um fenômeno mundial, já comprovadamente nocivo e cuja extensão não se resume à disseminação de notícias inverídicas. O assunto é complexo e demanda estudo aprofundado e interdisciplinar, motivo que justifica a relevância do tema apresentado.</w:t>
      </w:r>
    </w:p>
    <w:p w14:paraId="79B54330" w14:textId="2981D8F0" w:rsidR="00B71FA4" w:rsidRPr="00941E27" w:rsidRDefault="00B71FA4"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O problema da pesquisa consiste na seguinte pergunta: a proteção de dados determinada pela LGPD consegue ser um mecanismo de enfrentamento da disseminação de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para fins eleitorais? Parte-se da hipótese de que não, diante da premissa de que não cabe em uma iniciativa legislativa a esperança de solução para uma questão de tamanha complexidade como é o caso do compartilhamento de notícias falsas. Em que pese a inegável importância dos textos legislativos para o ordenamento jurídico, sabe-se que há interesses escusos que motivam a circulação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w:t>
      </w:r>
      <w:r w:rsidR="00AD1A50" w:rsidRPr="00941E27">
        <w:rPr>
          <w:rFonts w:ascii="Times New Roman" w:hAnsi="Times New Roman" w:cs="Times New Roman"/>
          <w:sz w:val="24"/>
          <w:szCs w:val="24"/>
        </w:rPr>
        <w:t xml:space="preserve">de caráter eleitoral, </w:t>
      </w:r>
      <w:r w:rsidRPr="00941E27">
        <w:rPr>
          <w:rFonts w:ascii="Times New Roman" w:hAnsi="Times New Roman" w:cs="Times New Roman"/>
          <w:sz w:val="24"/>
          <w:szCs w:val="24"/>
        </w:rPr>
        <w:t>o que faz parecer ingênuo imaginar que um texto de lei poderia ser a solução do problema.</w:t>
      </w:r>
      <w:r w:rsidR="00C8425A" w:rsidRPr="00941E27">
        <w:rPr>
          <w:rFonts w:ascii="Times New Roman" w:hAnsi="Times New Roman" w:cs="Times New Roman"/>
          <w:sz w:val="24"/>
          <w:szCs w:val="24"/>
        </w:rPr>
        <w:t xml:space="preserve"> </w:t>
      </w:r>
      <w:r w:rsidRPr="00941E27">
        <w:rPr>
          <w:rFonts w:ascii="Times New Roman" w:hAnsi="Times New Roman" w:cs="Times New Roman"/>
          <w:sz w:val="24"/>
          <w:szCs w:val="24"/>
        </w:rPr>
        <w:t xml:space="preserve">A metodologia empregada no presente artigo consiste </w:t>
      </w:r>
      <w:r w:rsidR="008544EF" w:rsidRPr="00941E27">
        <w:rPr>
          <w:rFonts w:ascii="Times New Roman" w:hAnsi="Times New Roman" w:cs="Times New Roman"/>
          <w:sz w:val="24"/>
          <w:szCs w:val="24"/>
        </w:rPr>
        <w:t>na observação e análise das normas legais atualmente vigentes, contextualizadas no perfil de sociedade da era digital, e das relações existentes entre umas e outro.</w:t>
      </w:r>
      <w:r w:rsidR="007605AD" w:rsidRPr="00941E27">
        <w:rPr>
          <w:rFonts w:ascii="Times New Roman" w:hAnsi="Times New Roman" w:cs="Times New Roman"/>
          <w:sz w:val="24"/>
          <w:szCs w:val="24"/>
        </w:rPr>
        <w:t xml:space="preserve"> </w:t>
      </w:r>
      <w:r w:rsidR="000053B7" w:rsidRPr="00941E27">
        <w:rPr>
          <w:rFonts w:ascii="Times New Roman" w:hAnsi="Times New Roman" w:cs="Times New Roman"/>
          <w:sz w:val="24"/>
          <w:szCs w:val="24"/>
        </w:rPr>
        <w:t>Para tanto, estrutura</w:t>
      </w:r>
      <w:r w:rsidR="007F7DD6" w:rsidRPr="00941E27">
        <w:rPr>
          <w:rFonts w:ascii="Times New Roman" w:hAnsi="Times New Roman" w:cs="Times New Roman"/>
          <w:sz w:val="24"/>
          <w:szCs w:val="24"/>
        </w:rPr>
        <w:t>m</w:t>
      </w:r>
      <w:r w:rsidR="000053B7" w:rsidRPr="00941E27">
        <w:rPr>
          <w:rFonts w:ascii="Times New Roman" w:hAnsi="Times New Roman" w:cs="Times New Roman"/>
          <w:sz w:val="24"/>
          <w:szCs w:val="24"/>
        </w:rPr>
        <w:t xml:space="preserve">-se três </w:t>
      </w:r>
      <w:r w:rsidR="007F7DD6" w:rsidRPr="00941E27">
        <w:rPr>
          <w:rFonts w:ascii="Times New Roman" w:hAnsi="Times New Roman" w:cs="Times New Roman"/>
          <w:sz w:val="24"/>
          <w:szCs w:val="24"/>
        </w:rPr>
        <w:t xml:space="preserve">itens </w:t>
      </w:r>
      <w:r w:rsidR="000053B7" w:rsidRPr="00941E27">
        <w:rPr>
          <w:rFonts w:ascii="Times New Roman" w:hAnsi="Times New Roman" w:cs="Times New Roman"/>
          <w:sz w:val="24"/>
          <w:szCs w:val="24"/>
        </w:rPr>
        <w:t>interligados e complementares.</w:t>
      </w:r>
    </w:p>
    <w:p w14:paraId="0FE867F2" w14:textId="55CD2821" w:rsidR="000053B7" w:rsidRPr="00941E27" w:rsidRDefault="000053B7"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O primeiro </w:t>
      </w:r>
      <w:r w:rsidR="007F7DD6" w:rsidRPr="00941E27">
        <w:rPr>
          <w:rFonts w:ascii="Times New Roman" w:hAnsi="Times New Roman" w:cs="Times New Roman"/>
          <w:sz w:val="24"/>
          <w:szCs w:val="24"/>
        </w:rPr>
        <w:t xml:space="preserve">item </w:t>
      </w:r>
      <w:r w:rsidRPr="00941E27">
        <w:rPr>
          <w:rFonts w:ascii="Times New Roman" w:hAnsi="Times New Roman" w:cs="Times New Roman"/>
          <w:sz w:val="24"/>
          <w:szCs w:val="24"/>
        </w:rPr>
        <w:t xml:space="preserve">aborda a extensão da definição de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e sua inevitável relação com a sociedade da era digital. O fato de ser tão recente o contato humano com as modernas tecnologias de comunicação dificulta o enfrentamento de questões havidas no cenário virtual. Neste sentido, uma vez que as informações sobre cada pessoa assumem a forma de dados no ciberespaço, e que o compartilhamento indevido de dados é um instrumento facilitador da expansão do alcance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encerra-se o primeiro </w:t>
      </w:r>
      <w:r w:rsidR="007F7DD6" w:rsidRPr="00941E27">
        <w:rPr>
          <w:rFonts w:ascii="Times New Roman" w:hAnsi="Times New Roman" w:cs="Times New Roman"/>
          <w:sz w:val="24"/>
          <w:szCs w:val="24"/>
        </w:rPr>
        <w:t xml:space="preserve">item </w:t>
      </w:r>
      <w:r w:rsidRPr="00941E27">
        <w:rPr>
          <w:rFonts w:ascii="Times New Roman" w:hAnsi="Times New Roman" w:cs="Times New Roman"/>
          <w:sz w:val="24"/>
          <w:szCs w:val="24"/>
        </w:rPr>
        <w:t xml:space="preserve">questionando se o estabelecimento da devida proteção legal aos dados virtuais serve ao propósito de combater a lesividade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para os resultados eleitorais.</w:t>
      </w:r>
    </w:p>
    <w:p w14:paraId="51D3504E" w14:textId="41C93908" w:rsidR="000053B7" w:rsidRPr="00941E27" w:rsidRDefault="000053B7"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Em resposta ao questionamento apresentado pelo </w:t>
      </w:r>
      <w:r w:rsidR="007F7DD6" w:rsidRPr="00941E27">
        <w:rPr>
          <w:rFonts w:ascii="Times New Roman" w:hAnsi="Times New Roman" w:cs="Times New Roman"/>
          <w:sz w:val="24"/>
          <w:szCs w:val="24"/>
        </w:rPr>
        <w:t xml:space="preserve">item </w:t>
      </w:r>
      <w:r w:rsidRPr="00941E27">
        <w:rPr>
          <w:rFonts w:ascii="Times New Roman" w:hAnsi="Times New Roman" w:cs="Times New Roman"/>
          <w:sz w:val="24"/>
          <w:szCs w:val="24"/>
        </w:rPr>
        <w:t xml:space="preserve">1, o segundo se inicia apresentando a Lei Geral de Proteção de Dados (LGPD), suas origens, </w:t>
      </w:r>
      <w:r w:rsidR="00D3555C" w:rsidRPr="00941E27">
        <w:rPr>
          <w:rFonts w:ascii="Times New Roman" w:hAnsi="Times New Roman" w:cs="Times New Roman"/>
          <w:sz w:val="24"/>
          <w:szCs w:val="24"/>
        </w:rPr>
        <w:t xml:space="preserve">algumas de </w:t>
      </w:r>
      <w:r w:rsidRPr="00941E27">
        <w:rPr>
          <w:rFonts w:ascii="Times New Roman" w:hAnsi="Times New Roman" w:cs="Times New Roman"/>
          <w:sz w:val="24"/>
          <w:szCs w:val="24"/>
        </w:rPr>
        <w:t xml:space="preserve">suas determinações legais, os conceitos nela envolvidos, bem como alguns de seus méritos e deméritos. Em seguida, o segundo </w:t>
      </w:r>
      <w:r w:rsidR="007F7DD6" w:rsidRPr="00941E27">
        <w:rPr>
          <w:rFonts w:ascii="Times New Roman" w:hAnsi="Times New Roman" w:cs="Times New Roman"/>
          <w:sz w:val="24"/>
          <w:szCs w:val="24"/>
        </w:rPr>
        <w:t xml:space="preserve">item </w:t>
      </w:r>
      <w:r w:rsidRPr="00941E27">
        <w:rPr>
          <w:rFonts w:ascii="Times New Roman" w:hAnsi="Times New Roman" w:cs="Times New Roman"/>
          <w:sz w:val="24"/>
          <w:szCs w:val="24"/>
        </w:rPr>
        <w:t xml:space="preserve">busca responder sobre a eficácia da LGPD para atender à referida finalidade questionada no capítulo anterior. A partir das considerações </w:t>
      </w:r>
      <w:r w:rsidRPr="00941E27">
        <w:rPr>
          <w:rFonts w:ascii="Times New Roman" w:hAnsi="Times New Roman" w:cs="Times New Roman"/>
          <w:sz w:val="24"/>
          <w:szCs w:val="24"/>
        </w:rPr>
        <w:lastRenderedPageBreak/>
        <w:t xml:space="preserve">pormenorizadas sobre a lei, encerra-se esta parte </w:t>
      </w:r>
      <w:r w:rsidR="00D3555C" w:rsidRPr="00941E27">
        <w:rPr>
          <w:rFonts w:ascii="Times New Roman" w:hAnsi="Times New Roman" w:cs="Times New Roman"/>
          <w:sz w:val="24"/>
          <w:szCs w:val="24"/>
        </w:rPr>
        <w:t>entendendo</w:t>
      </w:r>
      <w:r w:rsidRPr="00941E27">
        <w:rPr>
          <w:rFonts w:ascii="Times New Roman" w:hAnsi="Times New Roman" w:cs="Times New Roman"/>
          <w:sz w:val="24"/>
          <w:szCs w:val="24"/>
        </w:rPr>
        <w:t xml:space="preserve"> que a LGPD não se basta como medida de enfrentamento da lesividade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00D3555C" w:rsidRPr="00941E27">
        <w:rPr>
          <w:rFonts w:ascii="Times New Roman" w:hAnsi="Times New Roman" w:cs="Times New Roman"/>
          <w:i/>
          <w:iCs/>
          <w:sz w:val="24"/>
          <w:szCs w:val="24"/>
        </w:rPr>
        <w:t>n</w:t>
      </w:r>
      <w:r w:rsidRPr="00941E27">
        <w:rPr>
          <w:rFonts w:ascii="Times New Roman" w:hAnsi="Times New Roman" w:cs="Times New Roman"/>
          <w:i/>
          <w:iCs/>
          <w:sz w:val="24"/>
          <w:szCs w:val="24"/>
        </w:rPr>
        <w:t>ews</w:t>
      </w:r>
      <w:proofErr w:type="spellEnd"/>
      <w:r w:rsidRPr="00941E27">
        <w:rPr>
          <w:rFonts w:ascii="Times New Roman" w:hAnsi="Times New Roman" w:cs="Times New Roman"/>
          <w:sz w:val="24"/>
          <w:szCs w:val="24"/>
        </w:rPr>
        <w:t xml:space="preserve"> nos resultados eleitorais do país</w:t>
      </w:r>
      <w:r w:rsidR="00D3555C" w:rsidRPr="00941E27">
        <w:rPr>
          <w:rFonts w:ascii="Times New Roman" w:hAnsi="Times New Roman" w:cs="Times New Roman"/>
          <w:sz w:val="24"/>
          <w:szCs w:val="24"/>
        </w:rPr>
        <w:t>, sendo necessária a adoção de medidas por parte da Justiça Eleitoral pátria</w:t>
      </w:r>
      <w:r w:rsidRPr="00941E27">
        <w:rPr>
          <w:rFonts w:ascii="Times New Roman" w:hAnsi="Times New Roman" w:cs="Times New Roman"/>
          <w:sz w:val="24"/>
          <w:szCs w:val="24"/>
        </w:rPr>
        <w:t xml:space="preserve"> </w:t>
      </w:r>
      <w:r w:rsidR="00D3555C" w:rsidRPr="00941E27">
        <w:rPr>
          <w:rFonts w:ascii="Times New Roman" w:hAnsi="Times New Roman" w:cs="Times New Roman"/>
          <w:sz w:val="24"/>
          <w:szCs w:val="24"/>
        </w:rPr>
        <w:t>sobre este tema – sem que se negue a fundamental parcela de responsabilidade da população no sentido de fazer uso consciente das tecnologias virtuais de comunicação e do direito ao voto.</w:t>
      </w:r>
    </w:p>
    <w:p w14:paraId="4C64CAE4" w14:textId="42D0C60A" w:rsidR="00F14FF8" w:rsidRPr="00941E27" w:rsidRDefault="00F74D53" w:rsidP="006C15F1">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O terceiro e último </w:t>
      </w:r>
      <w:r w:rsidR="007F7DD6" w:rsidRPr="00941E27">
        <w:rPr>
          <w:rFonts w:ascii="Times New Roman" w:hAnsi="Times New Roman" w:cs="Times New Roman"/>
          <w:sz w:val="24"/>
          <w:szCs w:val="24"/>
        </w:rPr>
        <w:t xml:space="preserve">item </w:t>
      </w:r>
      <w:r w:rsidRPr="00941E27">
        <w:rPr>
          <w:rFonts w:ascii="Times New Roman" w:hAnsi="Times New Roman" w:cs="Times New Roman"/>
          <w:sz w:val="24"/>
          <w:szCs w:val="24"/>
        </w:rPr>
        <w:t xml:space="preserve">busca identificar de que modo a Justiça Eleitoral brasileira tem se disponibilizado a enfrentar este problema. Uma vez que é certa a influência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em resultados de eleições para diversos cargos no Brasil, bem como que tal influência contribui negativamente com a escolha dos governantes </w:t>
      </w:r>
      <w:r w:rsidR="00A76C70" w:rsidRPr="00941E27">
        <w:rPr>
          <w:rFonts w:ascii="Times New Roman" w:hAnsi="Times New Roman" w:cs="Times New Roman"/>
          <w:sz w:val="24"/>
          <w:szCs w:val="24"/>
        </w:rPr>
        <w:t>da</w:t>
      </w:r>
      <w:r w:rsidRPr="00941E27">
        <w:rPr>
          <w:rFonts w:ascii="Times New Roman" w:hAnsi="Times New Roman" w:cs="Times New Roman"/>
          <w:sz w:val="24"/>
          <w:szCs w:val="24"/>
        </w:rPr>
        <w:t xml:space="preserve"> nação, faz-se necessário verificar as iniciativas que o Tribunal Superior Eleitoral (TSE) brasileiro tem adotado no sentido de dar tratamento a esta questão. A complexidade do problema apresentado no presente artigo torna urgente que o Direito brasileiro disponha de instrumentos que permitam o legítimo</w:t>
      </w:r>
      <w:r w:rsidR="00C018D5" w:rsidRPr="00941E27">
        <w:rPr>
          <w:rFonts w:ascii="Times New Roman" w:hAnsi="Times New Roman" w:cs="Times New Roman"/>
          <w:sz w:val="24"/>
          <w:szCs w:val="24"/>
        </w:rPr>
        <w:t xml:space="preserve"> combate à disseminação de </w:t>
      </w:r>
      <w:proofErr w:type="spellStart"/>
      <w:r w:rsidR="00C018D5" w:rsidRPr="00941E27">
        <w:rPr>
          <w:rFonts w:ascii="Times New Roman" w:hAnsi="Times New Roman" w:cs="Times New Roman"/>
          <w:i/>
          <w:iCs/>
          <w:sz w:val="24"/>
          <w:szCs w:val="24"/>
        </w:rPr>
        <w:t>fake</w:t>
      </w:r>
      <w:proofErr w:type="spellEnd"/>
      <w:r w:rsidR="00C018D5" w:rsidRPr="00941E27">
        <w:rPr>
          <w:rFonts w:ascii="Times New Roman" w:hAnsi="Times New Roman" w:cs="Times New Roman"/>
          <w:i/>
          <w:iCs/>
          <w:sz w:val="24"/>
          <w:szCs w:val="24"/>
        </w:rPr>
        <w:t xml:space="preserve"> </w:t>
      </w:r>
      <w:proofErr w:type="spellStart"/>
      <w:r w:rsidR="00C018D5" w:rsidRPr="00941E27">
        <w:rPr>
          <w:rFonts w:ascii="Times New Roman" w:hAnsi="Times New Roman" w:cs="Times New Roman"/>
          <w:i/>
          <w:iCs/>
          <w:sz w:val="24"/>
          <w:szCs w:val="24"/>
        </w:rPr>
        <w:t>news</w:t>
      </w:r>
      <w:proofErr w:type="spellEnd"/>
      <w:r w:rsidR="00C018D5" w:rsidRPr="00941E27">
        <w:rPr>
          <w:rFonts w:ascii="Times New Roman" w:hAnsi="Times New Roman" w:cs="Times New Roman"/>
          <w:sz w:val="24"/>
          <w:szCs w:val="24"/>
        </w:rPr>
        <w:t xml:space="preserve">, ao mau uso dos dados de cada cidadão, </w:t>
      </w:r>
      <w:r w:rsidR="007F7DD6" w:rsidRPr="00941E27">
        <w:rPr>
          <w:rFonts w:ascii="Times New Roman" w:hAnsi="Times New Roman" w:cs="Times New Roman"/>
          <w:sz w:val="24"/>
          <w:szCs w:val="24"/>
        </w:rPr>
        <w:t>com</w:t>
      </w:r>
      <w:r w:rsidR="00C018D5" w:rsidRPr="00941E27">
        <w:rPr>
          <w:rFonts w:ascii="Times New Roman" w:hAnsi="Times New Roman" w:cs="Times New Roman"/>
          <w:sz w:val="24"/>
          <w:szCs w:val="24"/>
        </w:rPr>
        <w:t xml:space="preserve"> o consequente estrago que isso produz nos resultados do processo eleitoral.</w:t>
      </w:r>
    </w:p>
    <w:p w14:paraId="37C5D097" w14:textId="77777777" w:rsidR="004B440B" w:rsidRPr="00941E27" w:rsidRDefault="004B440B" w:rsidP="00941E27">
      <w:pPr>
        <w:spacing w:after="0" w:line="360" w:lineRule="auto"/>
        <w:ind w:firstLine="709"/>
        <w:contextualSpacing/>
        <w:jc w:val="both"/>
        <w:rPr>
          <w:rFonts w:ascii="Times New Roman" w:hAnsi="Times New Roman" w:cs="Times New Roman"/>
          <w:sz w:val="24"/>
          <w:szCs w:val="24"/>
        </w:rPr>
      </w:pPr>
    </w:p>
    <w:bookmarkEnd w:id="0"/>
    <w:p w14:paraId="7595085A" w14:textId="478DB736" w:rsidR="004D2F4A" w:rsidRPr="00941E27" w:rsidRDefault="00941E27" w:rsidP="00941E27">
      <w:pPr>
        <w:spacing w:after="0" w:line="360" w:lineRule="auto"/>
        <w:jc w:val="both"/>
        <w:rPr>
          <w:rFonts w:ascii="Times New Roman" w:hAnsi="Times New Roman" w:cs="Times New Roman"/>
          <w:b/>
          <w:bCs/>
          <w:i/>
          <w:iCs/>
          <w:sz w:val="24"/>
          <w:szCs w:val="24"/>
        </w:rPr>
      </w:pPr>
      <w:r w:rsidRPr="00941E27">
        <w:rPr>
          <w:rFonts w:ascii="Times New Roman" w:hAnsi="Times New Roman" w:cs="Times New Roman"/>
          <w:b/>
          <w:bCs/>
          <w:sz w:val="24"/>
          <w:szCs w:val="24"/>
        </w:rPr>
        <w:t xml:space="preserve">1 </w:t>
      </w:r>
      <w:r w:rsidR="0018479B" w:rsidRPr="00941E27">
        <w:rPr>
          <w:rFonts w:ascii="Times New Roman" w:hAnsi="Times New Roman" w:cs="Times New Roman"/>
          <w:b/>
          <w:bCs/>
          <w:sz w:val="24"/>
          <w:szCs w:val="24"/>
        </w:rPr>
        <w:t xml:space="preserve">O FENÔMENO SOCIAL DAS </w:t>
      </w:r>
      <w:r w:rsidR="0018479B" w:rsidRPr="00941E27">
        <w:rPr>
          <w:rFonts w:ascii="Times New Roman" w:hAnsi="Times New Roman" w:cs="Times New Roman"/>
          <w:b/>
          <w:bCs/>
          <w:i/>
          <w:iCs/>
          <w:sz w:val="24"/>
          <w:szCs w:val="24"/>
        </w:rPr>
        <w:t>FAKE NEWS</w:t>
      </w:r>
    </w:p>
    <w:p w14:paraId="37CEAB2E" w14:textId="77777777" w:rsidR="005442A5" w:rsidRPr="00941E27" w:rsidRDefault="005442A5" w:rsidP="00941E27">
      <w:pPr>
        <w:spacing w:after="0" w:line="360" w:lineRule="auto"/>
        <w:jc w:val="both"/>
        <w:rPr>
          <w:rFonts w:ascii="Times New Roman" w:hAnsi="Times New Roman" w:cs="Times New Roman"/>
          <w:b/>
          <w:bCs/>
          <w:sz w:val="24"/>
          <w:szCs w:val="24"/>
        </w:rPr>
      </w:pPr>
    </w:p>
    <w:p w14:paraId="0DBAD351" w14:textId="2C410998" w:rsidR="00762F4D" w:rsidRPr="00941E27" w:rsidRDefault="00A70443" w:rsidP="00941E27">
      <w:pPr>
        <w:spacing w:after="0" w:line="360" w:lineRule="auto"/>
        <w:ind w:firstLine="709"/>
        <w:contextualSpacing/>
        <w:jc w:val="both"/>
        <w:rPr>
          <w:rFonts w:ascii="Times New Roman" w:hAnsi="Times New Roman" w:cs="Times New Roman"/>
          <w:sz w:val="24"/>
          <w:szCs w:val="24"/>
        </w:rPr>
      </w:pP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é o termo da língua inglesa designado para fazer referência</w:t>
      </w:r>
      <w:r w:rsidR="004B5E59" w:rsidRPr="00941E27">
        <w:rPr>
          <w:rFonts w:ascii="Times New Roman" w:hAnsi="Times New Roman" w:cs="Times New Roman"/>
          <w:sz w:val="24"/>
          <w:szCs w:val="24"/>
        </w:rPr>
        <w:t xml:space="preserve"> a notícias falsas. Em que pese ser esse o seu significado em tradução livre para a língua portuguesa, é certo que há mais a se entender acerca das </w:t>
      </w:r>
      <w:proofErr w:type="spellStart"/>
      <w:r w:rsidR="004B5E59" w:rsidRPr="00941E27">
        <w:rPr>
          <w:rFonts w:ascii="Times New Roman" w:hAnsi="Times New Roman" w:cs="Times New Roman"/>
          <w:i/>
          <w:iCs/>
          <w:sz w:val="24"/>
          <w:szCs w:val="24"/>
        </w:rPr>
        <w:t>fake</w:t>
      </w:r>
      <w:proofErr w:type="spellEnd"/>
      <w:r w:rsidR="004B5E59" w:rsidRPr="00941E27">
        <w:rPr>
          <w:rFonts w:ascii="Times New Roman" w:hAnsi="Times New Roman" w:cs="Times New Roman"/>
          <w:i/>
          <w:iCs/>
          <w:sz w:val="24"/>
          <w:szCs w:val="24"/>
        </w:rPr>
        <w:t xml:space="preserve"> </w:t>
      </w:r>
      <w:proofErr w:type="spellStart"/>
      <w:r w:rsidR="004B5E59" w:rsidRPr="00941E27">
        <w:rPr>
          <w:rFonts w:ascii="Times New Roman" w:hAnsi="Times New Roman" w:cs="Times New Roman"/>
          <w:i/>
          <w:iCs/>
          <w:sz w:val="24"/>
          <w:szCs w:val="24"/>
        </w:rPr>
        <w:t>news</w:t>
      </w:r>
      <w:proofErr w:type="spellEnd"/>
      <w:r w:rsidR="004B5E59" w:rsidRPr="00941E27">
        <w:rPr>
          <w:rFonts w:ascii="Times New Roman" w:hAnsi="Times New Roman" w:cs="Times New Roman"/>
          <w:sz w:val="24"/>
          <w:szCs w:val="24"/>
        </w:rPr>
        <w:t xml:space="preserve"> do que meramente </w:t>
      </w:r>
      <w:r w:rsidR="00135404" w:rsidRPr="00941E27">
        <w:rPr>
          <w:rFonts w:ascii="Times New Roman" w:hAnsi="Times New Roman" w:cs="Times New Roman"/>
          <w:sz w:val="24"/>
          <w:szCs w:val="24"/>
        </w:rPr>
        <w:t>a verificação de</w:t>
      </w:r>
      <w:r w:rsidR="004B5E59" w:rsidRPr="00941E27">
        <w:rPr>
          <w:rFonts w:ascii="Times New Roman" w:hAnsi="Times New Roman" w:cs="Times New Roman"/>
          <w:sz w:val="24"/>
          <w:szCs w:val="24"/>
        </w:rPr>
        <w:t xml:space="preserve"> falsidade da notícia. Trata-se de um</w:t>
      </w:r>
      <w:r w:rsidR="00135404" w:rsidRPr="00941E27">
        <w:rPr>
          <w:rFonts w:ascii="Times New Roman" w:hAnsi="Times New Roman" w:cs="Times New Roman"/>
          <w:sz w:val="24"/>
          <w:szCs w:val="24"/>
        </w:rPr>
        <w:t>a noção</w:t>
      </w:r>
      <w:r w:rsidR="004B5E59" w:rsidRPr="00941E27">
        <w:rPr>
          <w:rFonts w:ascii="Times New Roman" w:hAnsi="Times New Roman" w:cs="Times New Roman"/>
          <w:sz w:val="24"/>
          <w:szCs w:val="24"/>
        </w:rPr>
        <w:t xml:space="preserve"> complex</w:t>
      </w:r>
      <w:r w:rsidR="00135404" w:rsidRPr="00941E27">
        <w:rPr>
          <w:rFonts w:ascii="Times New Roman" w:hAnsi="Times New Roman" w:cs="Times New Roman"/>
          <w:sz w:val="24"/>
          <w:szCs w:val="24"/>
        </w:rPr>
        <w:t>a</w:t>
      </w:r>
      <w:r w:rsidR="004B5E59" w:rsidRPr="00941E27">
        <w:rPr>
          <w:rFonts w:ascii="Times New Roman" w:hAnsi="Times New Roman" w:cs="Times New Roman"/>
          <w:sz w:val="24"/>
          <w:szCs w:val="24"/>
        </w:rPr>
        <w:t>, que possui raízes históricas e produz reflexos sociais diversos e intensos, motivo pelo qual mais aprofundada análise se faz necessária para o propósito do presente artigo.</w:t>
      </w:r>
    </w:p>
    <w:p w14:paraId="0CF1BE58" w14:textId="7446CB06" w:rsidR="004B5E59" w:rsidRPr="00941E27" w:rsidRDefault="00046394"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Em primeiro lugar</w:t>
      </w:r>
      <w:r w:rsidR="00135404" w:rsidRPr="00941E27">
        <w:rPr>
          <w:rFonts w:ascii="Times New Roman" w:hAnsi="Times New Roman" w:cs="Times New Roman"/>
          <w:sz w:val="24"/>
          <w:szCs w:val="24"/>
        </w:rPr>
        <w:t xml:space="preserve">, cumpre destacar que alguns estudiosos do tema se filiam ao entendimento segundo o qual o que se convencionou chamar de </w:t>
      </w:r>
      <w:proofErr w:type="spellStart"/>
      <w:r w:rsidR="00135404" w:rsidRPr="00941E27">
        <w:rPr>
          <w:rFonts w:ascii="Times New Roman" w:hAnsi="Times New Roman" w:cs="Times New Roman"/>
          <w:i/>
          <w:iCs/>
          <w:sz w:val="24"/>
          <w:szCs w:val="24"/>
        </w:rPr>
        <w:t>fake</w:t>
      </w:r>
      <w:proofErr w:type="spellEnd"/>
      <w:r w:rsidR="00135404" w:rsidRPr="00941E27">
        <w:rPr>
          <w:rFonts w:ascii="Times New Roman" w:hAnsi="Times New Roman" w:cs="Times New Roman"/>
          <w:i/>
          <w:iCs/>
          <w:sz w:val="24"/>
          <w:szCs w:val="24"/>
        </w:rPr>
        <w:t xml:space="preserve"> </w:t>
      </w:r>
      <w:proofErr w:type="spellStart"/>
      <w:r w:rsidR="00135404" w:rsidRPr="00941E27">
        <w:rPr>
          <w:rFonts w:ascii="Times New Roman" w:hAnsi="Times New Roman" w:cs="Times New Roman"/>
          <w:i/>
          <w:iCs/>
          <w:sz w:val="24"/>
          <w:szCs w:val="24"/>
        </w:rPr>
        <w:t>news</w:t>
      </w:r>
      <w:proofErr w:type="spellEnd"/>
      <w:r w:rsidR="00135404" w:rsidRPr="00941E27">
        <w:rPr>
          <w:rFonts w:ascii="Times New Roman" w:hAnsi="Times New Roman" w:cs="Times New Roman"/>
          <w:sz w:val="24"/>
          <w:szCs w:val="24"/>
        </w:rPr>
        <w:t xml:space="preserve"> não são, tecnicamente, notícias. Isto porque a definição de notícia depende de aquilo ser um enunciado produzido por uma redação profissional (BARBOSA, 2019, p. 38).</w:t>
      </w:r>
      <w:r w:rsidRPr="00941E27">
        <w:rPr>
          <w:rFonts w:ascii="Times New Roman" w:hAnsi="Times New Roman" w:cs="Times New Roman"/>
          <w:sz w:val="24"/>
          <w:szCs w:val="24"/>
        </w:rPr>
        <w:t xml:space="preserve"> Não é o que ocorre com 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em especial nos dias de hoje, em que o maior meio de disseminação de tal conteúdo é o virtual, com o auxílio das redes sociais, que colocam o poder de comunicação ao alcance de todas as pessoas. O posicionamento segundo o qual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não podem ser categorizadas como notícias é, assim, conservador quanto ao fato de que a noção de informação se vincula </w:t>
      </w:r>
      <w:r w:rsidRPr="00941E27">
        <w:rPr>
          <w:rFonts w:ascii="Times New Roman" w:hAnsi="Times New Roman" w:cs="Times New Roman"/>
          <w:sz w:val="24"/>
          <w:szCs w:val="24"/>
        </w:rPr>
        <w:lastRenderedPageBreak/>
        <w:t>necessariamente à ideia de notícia, a qual, por sua vez, tem automática relação com aquilo que é produzido profissionalmente pelo jornalismo (</w:t>
      </w:r>
      <w:r w:rsidR="00206369" w:rsidRPr="00941E27">
        <w:rPr>
          <w:rFonts w:ascii="Times New Roman" w:hAnsi="Times New Roman" w:cs="Times New Roman"/>
          <w:sz w:val="24"/>
          <w:szCs w:val="24"/>
        </w:rPr>
        <w:t>TAVARES</w:t>
      </w:r>
      <w:r w:rsidR="001A4B04" w:rsidRPr="00941E27">
        <w:rPr>
          <w:rFonts w:ascii="Times New Roman" w:hAnsi="Times New Roman" w:cs="Times New Roman"/>
          <w:sz w:val="24"/>
          <w:szCs w:val="24"/>
        </w:rPr>
        <w:t>;</w:t>
      </w:r>
      <w:r w:rsidR="00206369" w:rsidRPr="00941E27">
        <w:rPr>
          <w:rFonts w:ascii="Times New Roman" w:hAnsi="Times New Roman" w:cs="Times New Roman"/>
          <w:sz w:val="24"/>
          <w:szCs w:val="24"/>
        </w:rPr>
        <w:t xml:space="preserve"> BERGER, 2010, p. </w:t>
      </w:r>
      <w:r w:rsidRPr="00941E27">
        <w:rPr>
          <w:rFonts w:ascii="Times New Roman" w:hAnsi="Times New Roman" w:cs="Times New Roman"/>
          <w:sz w:val="24"/>
          <w:szCs w:val="24"/>
        </w:rPr>
        <w:t>25).</w:t>
      </w:r>
    </w:p>
    <w:p w14:paraId="50B45769" w14:textId="5AE7AD79" w:rsidR="00135404" w:rsidRPr="00941E27" w:rsidRDefault="00206369"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Em que pese a referida e respeitável ponderação, para fins do presente artigo far-se-á referência às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como notícias. Trata-se, porém, de</w:t>
      </w:r>
      <w:r w:rsidR="00046394" w:rsidRPr="00941E27">
        <w:rPr>
          <w:rFonts w:ascii="Times New Roman" w:hAnsi="Times New Roman" w:cs="Times New Roman"/>
          <w:sz w:val="24"/>
          <w:szCs w:val="24"/>
        </w:rPr>
        <w:t xml:space="preserve"> notícias fabricadas</w:t>
      </w:r>
      <w:r w:rsidRPr="00941E27">
        <w:rPr>
          <w:rFonts w:ascii="Times New Roman" w:hAnsi="Times New Roman" w:cs="Times New Roman"/>
          <w:sz w:val="24"/>
          <w:szCs w:val="24"/>
        </w:rPr>
        <w:t xml:space="preserve"> e</w:t>
      </w:r>
      <w:r w:rsidR="00046394" w:rsidRPr="00941E27">
        <w:rPr>
          <w:rFonts w:ascii="Times New Roman" w:hAnsi="Times New Roman" w:cs="Times New Roman"/>
          <w:sz w:val="24"/>
          <w:szCs w:val="24"/>
        </w:rPr>
        <w:t xml:space="preserve"> cuja falsidade não apenas é intencional, como busca atender a determinados interesses específicos</w:t>
      </w:r>
      <w:r w:rsidR="00251595" w:rsidRPr="00941E27">
        <w:rPr>
          <w:rFonts w:ascii="Times New Roman" w:hAnsi="Times New Roman" w:cs="Times New Roman"/>
          <w:sz w:val="24"/>
          <w:szCs w:val="24"/>
        </w:rPr>
        <w:t xml:space="preserve">. Além disso, característica das </w:t>
      </w:r>
      <w:proofErr w:type="spellStart"/>
      <w:r w:rsidR="00251595" w:rsidRPr="00941E27">
        <w:rPr>
          <w:rFonts w:ascii="Times New Roman" w:hAnsi="Times New Roman" w:cs="Times New Roman"/>
          <w:i/>
          <w:iCs/>
          <w:sz w:val="24"/>
          <w:szCs w:val="24"/>
        </w:rPr>
        <w:t>fake</w:t>
      </w:r>
      <w:proofErr w:type="spellEnd"/>
      <w:r w:rsidR="00251595" w:rsidRPr="00941E27">
        <w:rPr>
          <w:rFonts w:ascii="Times New Roman" w:hAnsi="Times New Roman" w:cs="Times New Roman"/>
          <w:i/>
          <w:iCs/>
          <w:sz w:val="24"/>
          <w:szCs w:val="24"/>
        </w:rPr>
        <w:t xml:space="preserve"> </w:t>
      </w:r>
      <w:proofErr w:type="spellStart"/>
      <w:r w:rsidR="00251595" w:rsidRPr="00941E27">
        <w:rPr>
          <w:rFonts w:ascii="Times New Roman" w:hAnsi="Times New Roman" w:cs="Times New Roman"/>
          <w:i/>
          <w:iCs/>
          <w:sz w:val="24"/>
          <w:szCs w:val="24"/>
        </w:rPr>
        <w:t>news</w:t>
      </w:r>
      <w:proofErr w:type="spellEnd"/>
      <w:r w:rsidR="00251595" w:rsidRPr="00941E27">
        <w:rPr>
          <w:rFonts w:ascii="Times New Roman" w:hAnsi="Times New Roman" w:cs="Times New Roman"/>
          <w:sz w:val="24"/>
          <w:szCs w:val="24"/>
        </w:rPr>
        <w:t xml:space="preserve"> é haver potencial lesivo na falsidade contida naquela informação. Neste sentido, cumpre lembrar que a mentira é algo que permeia a vida humana desde o início da infância e ao longo de toda a fase adulta, de forma, muitas vezes, inofensiva (ABREU, 2016, p. 317).</w:t>
      </w:r>
      <w:r w:rsidR="00826A5E" w:rsidRPr="00941E27">
        <w:rPr>
          <w:rFonts w:ascii="Times New Roman" w:hAnsi="Times New Roman" w:cs="Times New Roman"/>
          <w:sz w:val="24"/>
          <w:szCs w:val="24"/>
        </w:rPr>
        <w:t xml:space="preserve"> A gravidade do problema relacionado com as </w:t>
      </w:r>
      <w:proofErr w:type="spellStart"/>
      <w:r w:rsidR="00826A5E" w:rsidRPr="00941E27">
        <w:rPr>
          <w:rFonts w:ascii="Times New Roman" w:hAnsi="Times New Roman" w:cs="Times New Roman"/>
          <w:i/>
          <w:iCs/>
          <w:sz w:val="24"/>
          <w:szCs w:val="24"/>
        </w:rPr>
        <w:t>fake</w:t>
      </w:r>
      <w:proofErr w:type="spellEnd"/>
      <w:r w:rsidR="00826A5E" w:rsidRPr="00941E27">
        <w:rPr>
          <w:rFonts w:ascii="Times New Roman" w:hAnsi="Times New Roman" w:cs="Times New Roman"/>
          <w:i/>
          <w:iCs/>
          <w:sz w:val="24"/>
          <w:szCs w:val="24"/>
        </w:rPr>
        <w:t xml:space="preserve"> </w:t>
      </w:r>
      <w:proofErr w:type="spellStart"/>
      <w:r w:rsidR="00826A5E" w:rsidRPr="00941E27">
        <w:rPr>
          <w:rFonts w:ascii="Times New Roman" w:hAnsi="Times New Roman" w:cs="Times New Roman"/>
          <w:i/>
          <w:iCs/>
          <w:sz w:val="24"/>
          <w:szCs w:val="24"/>
        </w:rPr>
        <w:t>news</w:t>
      </w:r>
      <w:proofErr w:type="spellEnd"/>
      <w:r w:rsidR="00826A5E" w:rsidRPr="00941E27">
        <w:rPr>
          <w:rFonts w:ascii="Times New Roman" w:hAnsi="Times New Roman" w:cs="Times New Roman"/>
          <w:sz w:val="24"/>
          <w:szCs w:val="24"/>
        </w:rPr>
        <w:t xml:space="preserve"> se deve, justamente, ao fato de que elas não se </w:t>
      </w:r>
      <w:r w:rsidR="001B232A" w:rsidRPr="00941E27">
        <w:rPr>
          <w:rFonts w:ascii="Times New Roman" w:hAnsi="Times New Roman" w:cs="Times New Roman"/>
          <w:sz w:val="24"/>
          <w:szCs w:val="24"/>
        </w:rPr>
        <w:t>resumem a</w:t>
      </w:r>
      <w:r w:rsidR="00826A5E" w:rsidRPr="00941E27">
        <w:rPr>
          <w:rFonts w:ascii="Times New Roman" w:hAnsi="Times New Roman" w:cs="Times New Roman"/>
          <w:sz w:val="24"/>
          <w:szCs w:val="24"/>
        </w:rPr>
        <w:t xml:space="preserve"> mentiras inidôneas.</w:t>
      </w:r>
    </w:p>
    <w:p w14:paraId="2FBF103F" w14:textId="22B034BA" w:rsidR="008938B5" w:rsidRPr="00941E27" w:rsidRDefault="00500666"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No caso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a mentira se insere em uma narrativa política que capta os temores e aspirações do eleitorado, fazendo o discurso da verdade não ser mais crível (EMPOLI, 2020, p. 24). Para tanto, constrói-se uma crescente suspeita de que as fontes tradicionais de disseminação da informação são duvidosas e fraudulentas, colapsando a confiança da população e criando o cenário social conhecido como pós-verdade (D’ANCONA, 2018, p. 42).</w:t>
      </w:r>
      <w:r w:rsidR="008938B5" w:rsidRPr="00941E27">
        <w:rPr>
          <w:rFonts w:ascii="Times New Roman" w:hAnsi="Times New Roman" w:cs="Times New Roman"/>
          <w:sz w:val="24"/>
          <w:szCs w:val="24"/>
        </w:rPr>
        <w:t xml:space="preserve"> Pós-verdade, assim, consiste no atual estágio de desenvolvimento da sociedade, em que </w:t>
      </w:r>
      <w:r w:rsidR="0008620C" w:rsidRPr="00941E27">
        <w:rPr>
          <w:rFonts w:ascii="Times New Roman" w:hAnsi="Times New Roman" w:cs="Times New Roman"/>
          <w:sz w:val="24"/>
          <w:szCs w:val="24"/>
        </w:rPr>
        <w:t>a disseminação mal-intencionada de notícias falsas cumpre papel importante em desvirtuar a noção de verdade para aquilo que seja de interesse eleitoral momentâneo.</w:t>
      </w:r>
    </w:p>
    <w:p w14:paraId="5CE39457" w14:textId="04F6E463" w:rsidR="00C12957" w:rsidRPr="00941E27" w:rsidRDefault="00C12957"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A era digital é um momento da História da humanidade que favorece a atuação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00C340DE" w:rsidRPr="00941E27">
        <w:rPr>
          <w:rFonts w:ascii="Times New Roman" w:hAnsi="Times New Roman" w:cs="Times New Roman"/>
          <w:i/>
          <w:iCs/>
          <w:sz w:val="24"/>
          <w:szCs w:val="24"/>
        </w:rPr>
        <w:t>n</w:t>
      </w:r>
      <w:r w:rsidRPr="00941E27">
        <w:rPr>
          <w:rFonts w:ascii="Times New Roman" w:hAnsi="Times New Roman" w:cs="Times New Roman"/>
          <w:i/>
          <w:iCs/>
          <w:sz w:val="24"/>
          <w:szCs w:val="24"/>
        </w:rPr>
        <w:t>ews</w:t>
      </w:r>
      <w:proofErr w:type="spellEnd"/>
      <w:r w:rsidRPr="00941E27">
        <w:rPr>
          <w:rFonts w:ascii="Times New Roman" w:hAnsi="Times New Roman" w:cs="Times New Roman"/>
          <w:sz w:val="24"/>
          <w:szCs w:val="24"/>
        </w:rPr>
        <w:t>. Isto porque não existe precedente tecnológico comparável com a Internet como meio de comunicação</w:t>
      </w:r>
      <w:r w:rsidR="00C340DE" w:rsidRPr="00941E27">
        <w:rPr>
          <w:rFonts w:ascii="Times New Roman" w:hAnsi="Times New Roman" w:cs="Times New Roman"/>
          <w:sz w:val="24"/>
          <w:szCs w:val="24"/>
        </w:rPr>
        <w:t>, e trata-se de uma realidade mais recente do que se imagina. De forma breve, explica-se que o embrião da Internet surgiu em meados de 1960, para finalidades militares, nos Estados Unidos, não tardando a chegar ao uso cotidiano para pessoas ao redor dos demais países (ERCÍLIA</w:t>
      </w:r>
      <w:r w:rsidR="00F3399E" w:rsidRPr="00941E27">
        <w:rPr>
          <w:rFonts w:ascii="Times New Roman" w:hAnsi="Times New Roman" w:cs="Times New Roman"/>
          <w:sz w:val="24"/>
          <w:szCs w:val="24"/>
        </w:rPr>
        <w:t xml:space="preserve">; </w:t>
      </w:r>
      <w:r w:rsidR="00C340DE" w:rsidRPr="00941E27">
        <w:rPr>
          <w:rFonts w:ascii="Times New Roman" w:hAnsi="Times New Roman" w:cs="Times New Roman"/>
          <w:sz w:val="24"/>
          <w:szCs w:val="24"/>
        </w:rPr>
        <w:t>GRAEFF,</w:t>
      </w:r>
      <w:r w:rsidR="00E76F4B" w:rsidRPr="00941E27">
        <w:rPr>
          <w:rFonts w:ascii="Times New Roman" w:hAnsi="Times New Roman" w:cs="Times New Roman"/>
          <w:sz w:val="24"/>
          <w:szCs w:val="24"/>
        </w:rPr>
        <w:t xml:space="preserve"> 2008,</w:t>
      </w:r>
      <w:r w:rsidR="00C340DE" w:rsidRPr="00941E27">
        <w:rPr>
          <w:rFonts w:ascii="Times New Roman" w:hAnsi="Times New Roman" w:cs="Times New Roman"/>
          <w:sz w:val="24"/>
          <w:szCs w:val="24"/>
        </w:rPr>
        <w:t xml:space="preserve"> p. 12). A década de 1990 representou período de enorme crescimento para a Internet, que contou com diversas inovações para atuar em áreas distintas (KUROSE e ROSS, p. 49).</w:t>
      </w:r>
    </w:p>
    <w:p w14:paraId="07B191C3" w14:textId="0EA44CE3" w:rsidR="00C340DE" w:rsidRPr="00941E27" w:rsidRDefault="00C340DE"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Já na última década do século XX, finalidades empresariais e comerciais passaram a contar com a Internet, tendo surgido inúmeros produtos e serviços de natureza virtual para vários segmentos sociais. Seguindo a tendência mundial, o Brasil teve seus primeiros acessos à Internet no final da década de 1980, tendo sido popularizada nas residências brasileiras para fins de utilização cotidiana no início do século XXI (ERCÍLIA</w:t>
      </w:r>
      <w:r w:rsidR="00E76F4B" w:rsidRPr="00941E27">
        <w:rPr>
          <w:rFonts w:ascii="Times New Roman" w:hAnsi="Times New Roman" w:cs="Times New Roman"/>
          <w:sz w:val="24"/>
          <w:szCs w:val="24"/>
        </w:rPr>
        <w:t>;</w:t>
      </w:r>
      <w:r w:rsidRPr="00941E27">
        <w:rPr>
          <w:rFonts w:ascii="Times New Roman" w:hAnsi="Times New Roman" w:cs="Times New Roman"/>
          <w:sz w:val="24"/>
          <w:szCs w:val="24"/>
        </w:rPr>
        <w:t xml:space="preserve"> GRAEFF, </w:t>
      </w:r>
      <w:r w:rsidR="00E76F4B" w:rsidRPr="00941E27">
        <w:rPr>
          <w:rFonts w:ascii="Times New Roman" w:hAnsi="Times New Roman" w:cs="Times New Roman"/>
          <w:sz w:val="24"/>
          <w:szCs w:val="24"/>
        </w:rPr>
        <w:t xml:space="preserve">2008, </w:t>
      </w:r>
      <w:r w:rsidRPr="00941E27">
        <w:rPr>
          <w:rFonts w:ascii="Times New Roman" w:hAnsi="Times New Roman" w:cs="Times New Roman"/>
          <w:sz w:val="24"/>
          <w:szCs w:val="24"/>
        </w:rPr>
        <w:t>p. 12).</w:t>
      </w:r>
    </w:p>
    <w:p w14:paraId="72A128EE" w14:textId="3FFF8BEE" w:rsidR="00C80FBD" w:rsidRPr="00941E27" w:rsidRDefault="00C80FB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lastRenderedPageBreak/>
        <w:t xml:space="preserve">O fato de ser uma realidade recente no Brasil e no mundo torna a Internet um assunto de difícil enfrentamento pelos ordenamentos jurídicos. Contando com menos de um século de existência, a rede de computadores é um assunto que demanda saberes interdisciplinares, e os avanços que ela representa no âmbito das Tecnologias da Informação e Comunicação são inevitavelmente acompanhados por uma parcela de ônus – a exemplo de crimes cibernéticos, compartilhamento indevido de dados, disseminação de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e desvirtuação da verdade entre os eleitores de modo a modificar o que seria o orgânico resultado do processo de votação.</w:t>
      </w:r>
    </w:p>
    <w:p w14:paraId="41872CAD" w14:textId="42DEA65D" w:rsidR="005E7F9F" w:rsidRPr="00941E27" w:rsidRDefault="005E7F9F"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Por fim, com relação às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00FB0F7E" w:rsidRPr="00941E27">
        <w:rPr>
          <w:rFonts w:ascii="Times New Roman" w:hAnsi="Times New Roman" w:cs="Times New Roman"/>
          <w:i/>
          <w:iCs/>
          <w:sz w:val="24"/>
          <w:szCs w:val="24"/>
        </w:rPr>
        <w:t>n</w:t>
      </w:r>
      <w:r w:rsidRPr="00941E27">
        <w:rPr>
          <w:rFonts w:ascii="Times New Roman" w:hAnsi="Times New Roman" w:cs="Times New Roman"/>
          <w:i/>
          <w:iCs/>
          <w:sz w:val="24"/>
          <w:szCs w:val="24"/>
        </w:rPr>
        <w:t>ews</w:t>
      </w:r>
      <w:proofErr w:type="spellEnd"/>
      <w:r w:rsidRPr="00941E27">
        <w:rPr>
          <w:rFonts w:ascii="Times New Roman" w:hAnsi="Times New Roman" w:cs="Times New Roman"/>
          <w:sz w:val="24"/>
          <w:szCs w:val="24"/>
        </w:rPr>
        <w:t xml:space="preserve">, uma forma muito eficaz de garantir sua ampla disseminação é por meio do compartilhamento não autorizado de dados dos usuários da Internet. Em razão disso, questiona-se se a Lei Geral de Proteção de Dados pode servir ao propósito de ajudar no combate às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00FB0F7E" w:rsidRPr="00941E27">
        <w:rPr>
          <w:rFonts w:ascii="Times New Roman" w:hAnsi="Times New Roman" w:cs="Times New Roman"/>
          <w:i/>
          <w:iCs/>
          <w:sz w:val="24"/>
          <w:szCs w:val="24"/>
        </w:rPr>
        <w:t>n</w:t>
      </w:r>
      <w:r w:rsidRPr="00941E27">
        <w:rPr>
          <w:rFonts w:ascii="Times New Roman" w:hAnsi="Times New Roman" w:cs="Times New Roman"/>
          <w:i/>
          <w:iCs/>
          <w:sz w:val="24"/>
          <w:szCs w:val="24"/>
        </w:rPr>
        <w:t>ews</w:t>
      </w:r>
      <w:proofErr w:type="spellEnd"/>
      <w:r w:rsidRPr="00941E27">
        <w:rPr>
          <w:rFonts w:ascii="Times New Roman" w:hAnsi="Times New Roman" w:cs="Times New Roman"/>
          <w:sz w:val="24"/>
          <w:szCs w:val="24"/>
        </w:rPr>
        <w:t xml:space="preserve"> e, consequentemente, aos seus efeitos nocivos nos resultados das eleições. Neste sentido, cumpre lembrar que o mundo virtual espelha a vida real, já que seus distintos aspectos podem ser transcritos na Internet (LIMA, 2020, p. 20). Por esta razão, uma vez que se saiba que os documentos, arquivos e informações das pessoas assumem, no ambiente virtual, a forma de dados, cumpre admitir a importância da recente Lei Geral de Proteção de Dados como iniciativa legislativa voltada à proteção do cidadão na era digital.</w:t>
      </w:r>
    </w:p>
    <w:p w14:paraId="61D61514" w14:textId="75902557" w:rsidR="00D12F01" w:rsidRPr="00941E27" w:rsidRDefault="00D12F01" w:rsidP="006C15F1">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“Por seu papel decisivo nas eleições, notícias falsas viraram um fato político assustador” (BARBOSA, 2019, p. 13).</w:t>
      </w:r>
      <w:r w:rsidR="006229AB" w:rsidRPr="00941E27">
        <w:rPr>
          <w:rFonts w:ascii="Times New Roman" w:hAnsi="Times New Roman" w:cs="Times New Roman"/>
          <w:sz w:val="24"/>
          <w:szCs w:val="24"/>
        </w:rPr>
        <w:t xml:space="preserve"> Mascaradas da realidade que mais atende aos anseios emocionais de uma população assustada e permanentemente conectada, as </w:t>
      </w:r>
      <w:proofErr w:type="spellStart"/>
      <w:r w:rsidR="006229AB" w:rsidRPr="00941E27">
        <w:rPr>
          <w:rFonts w:ascii="Times New Roman" w:hAnsi="Times New Roman" w:cs="Times New Roman"/>
          <w:i/>
          <w:iCs/>
          <w:sz w:val="24"/>
          <w:szCs w:val="24"/>
        </w:rPr>
        <w:t>fake</w:t>
      </w:r>
      <w:proofErr w:type="spellEnd"/>
      <w:r w:rsidR="006229AB" w:rsidRPr="00941E27">
        <w:rPr>
          <w:rFonts w:ascii="Times New Roman" w:hAnsi="Times New Roman" w:cs="Times New Roman"/>
          <w:i/>
          <w:iCs/>
          <w:sz w:val="24"/>
          <w:szCs w:val="24"/>
        </w:rPr>
        <w:t xml:space="preserve"> </w:t>
      </w:r>
      <w:proofErr w:type="spellStart"/>
      <w:r w:rsidR="0018174C" w:rsidRPr="00941E27">
        <w:rPr>
          <w:rFonts w:ascii="Times New Roman" w:hAnsi="Times New Roman" w:cs="Times New Roman"/>
          <w:i/>
          <w:iCs/>
          <w:sz w:val="24"/>
          <w:szCs w:val="24"/>
        </w:rPr>
        <w:t>n</w:t>
      </w:r>
      <w:r w:rsidR="006229AB" w:rsidRPr="00941E27">
        <w:rPr>
          <w:rFonts w:ascii="Times New Roman" w:hAnsi="Times New Roman" w:cs="Times New Roman"/>
          <w:i/>
          <w:iCs/>
          <w:sz w:val="24"/>
          <w:szCs w:val="24"/>
        </w:rPr>
        <w:t>ews</w:t>
      </w:r>
      <w:proofErr w:type="spellEnd"/>
      <w:r w:rsidR="006229AB" w:rsidRPr="00941E27">
        <w:rPr>
          <w:rFonts w:ascii="Times New Roman" w:hAnsi="Times New Roman" w:cs="Times New Roman"/>
          <w:sz w:val="24"/>
          <w:szCs w:val="24"/>
        </w:rPr>
        <w:t xml:space="preserve"> encontraram na era digital espaço amplo de atuação e de produção de estrago. É preciso que o ordenamento brasileiro se valha de mecanismos efetivos de proteção dos dados dos cidadãos de modo a tentar protegê-los </w:t>
      </w:r>
      <w:r w:rsidR="00FB0F7E" w:rsidRPr="00941E27">
        <w:rPr>
          <w:rFonts w:ascii="Times New Roman" w:hAnsi="Times New Roman" w:cs="Times New Roman"/>
          <w:sz w:val="24"/>
          <w:szCs w:val="24"/>
        </w:rPr>
        <w:t>da lesividade dos efeitos</w:t>
      </w:r>
      <w:r w:rsidR="006229AB" w:rsidRPr="00941E27">
        <w:rPr>
          <w:rFonts w:ascii="Times New Roman" w:hAnsi="Times New Roman" w:cs="Times New Roman"/>
          <w:sz w:val="24"/>
          <w:szCs w:val="24"/>
        </w:rPr>
        <w:t xml:space="preserve"> produzidos pelo recebimento contínuo de notícias falsas.</w:t>
      </w:r>
    </w:p>
    <w:p w14:paraId="050A0EFA" w14:textId="77777777" w:rsidR="00E0683F" w:rsidRPr="00941E27" w:rsidRDefault="00E0683F" w:rsidP="00941E27">
      <w:pPr>
        <w:spacing w:after="0" w:line="360" w:lineRule="auto"/>
        <w:ind w:firstLine="709"/>
        <w:contextualSpacing/>
        <w:jc w:val="both"/>
        <w:rPr>
          <w:rFonts w:ascii="Times New Roman" w:hAnsi="Times New Roman" w:cs="Times New Roman"/>
          <w:sz w:val="24"/>
          <w:szCs w:val="24"/>
        </w:rPr>
      </w:pPr>
    </w:p>
    <w:p w14:paraId="00279BDF" w14:textId="50460166" w:rsidR="007E7AED" w:rsidRPr="00941E27" w:rsidRDefault="00941E27" w:rsidP="006C15F1">
      <w:pPr>
        <w:spacing w:after="0" w:line="360" w:lineRule="auto"/>
        <w:contextualSpacing/>
        <w:jc w:val="both"/>
        <w:rPr>
          <w:rFonts w:ascii="Times New Roman" w:hAnsi="Times New Roman" w:cs="Times New Roman"/>
          <w:b/>
          <w:bCs/>
          <w:sz w:val="24"/>
          <w:szCs w:val="24"/>
        </w:rPr>
      </w:pPr>
      <w:r w:rsidRPr="00941E27">
        <w:rPr>
          <w:rFonts w:ascii="Times New Roman" w:hAnsi="Times New Roman" w:cs="Times New Roman"/>
          <w:b/>
          <w:bCs/>
          <w:sz w:val="24"/>
          <w:szCs w:val="24"/>
        </w:rPr>
        <w:t xml:space="preserve">2 </w:t>
      </w:r>
      <w:r w:rsidR="007E7AED" w:rsidRPr="00941E27">
        <w:rPr>
          <w:rFonts w:ascii="Times New Roman" w:hAnsi="Times New Roman" w:cs="Times New Roman"/>
          <w:b/>
          <w:bCs/>
          <w:sz w:val="24"/>
          <w:szCs w:val="24"/>
        </w:rPr>
        <w:t>A IMPORTÂNCIA DA PROTEÇÃO DE DADOS PESSOAIS PARA A INTEGRIDADE DO PROCESSO ELEITORAL</w:t>
      </w:r>
    </w:p>
    <w:p w14:paraId="52B5C3FD" w14:textId="77777777" w:rsidR="004B440B" w:rsidRPr="00941E27" w:rsidRDefault="004B440B" w:rsidP="00941E27">
      <w:pPr>
        <w:spacing w:after="0" w:line="360" w:lineRule="auto"/>
        <w:contextualSpacing/>
        <w:jc w:val="both"/>
        <w:rPr>
          <w:rFonts w:ascii="Times New Roman" w:hAnsi="Times New Roman" w:cs="Times New Roman"/>
          <w:b/>
          <w:bCs/>
          <w:sz w:val="24"/>
          <w:szCs w:val="24"/>
        </w:rPr>
      </w:pPr>
    </w:p>
    <w:p w14:paraId="0D57EF52" w14:textId="5026464E"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Como já foi comentado em maior detalhe, o avanço das Tecnologias da Informação e Comunicação (TIC), especialmente a internet, trouxe avanços notáveis na troca de informação e comunicação. Atrelado a isso, ferramentas e estratégias de marketing político digital possibilitaram o surgimento de novas formas de fazer campanhas e novas maneiras de comunicação com o eleitorado a partir de aplicativos de mensagens instantâneas, blogs, redes sociais, websites etc.</w:t>
      </w:r>
    </w:p>
    <w:p w14:paraId="0184C661" w14:textId="6763EDC2"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lastRenderedPageBreak/>
        <w:t xml:space="preserve">Nesse cenário, em analogia ao entendimento apresentado por Bruno </w:t>
      </w:r>
      <w:proofErr w:type="spellStart"/>
      <w:r w:rsidRPr="00941E27">
        <w:rPr>
          <w:rFonts w:ascii="Times New Roman" w:hAnsi="Times New Roman" w:cs="Times New Roman"/>
          <w:sz w:val="24"/>
          <w:szCs w:val="24"/>
        </w:rPr>
        <w:t>Bioni</w:t>
      </w:r>
      <w:proofErr w:type="spellEnd"/>
      <w:r w:rsidRPr="00941E27">
        <w:rPr>
          <w:rFonts w:ascii="Times New Roman" w:hAnsi="Times New Roman" w:cs="Times New Roman"/>
          <w:sz w:val="24"/>
          <w:szCs w:val="24"/>
        </w:rPr>
        <w:t xml:space="preserve"> (2018, p.13), o eleitor deixou de ser um ator passivo no processo eleitoral, meramente receptor de informações e propagandas eleitorais</w:t>
      </w:r>
      <w:r w:rsidR="00BF7EC9" w:rsidRPr="00941E27">
        <w:rPr>
          <w:rFonts w:ascii="Times New Roman" w:hAnsi="Times New Roman" w:cs="Times New Roman"/>
          <w:sz w:val="24"/>
          <w:szCs w:val="24"/>
        </w:rPr>
        <w:t>. M</w:t>
      </w:r>
      <w:r w:rsidRPr="00941E27">
        <w:rPr>
          <w:rFonts w:ascii="Times New Roman" w:hAnsi="Times New Roman" w:cs="Times New Roman"/>
          <w:sz w:val="24"/>
          <w:szCs w:val="24"/>
        </w:rPr>
        <w:t xml:space="preserve">ais que isso, passou a ter constante participação de produção e disseminação de conteúdo, possibilitando a livre circulação de ideias, isto é, a interação com as pessoas, conceitos, hipóteses para tomadas de decisões políticas, alicerces para uma democracia saudável.                  </w:t>
      </w:r>
    </w:p>
    <w:p w14:paraId="5DBB2372" w14:textId="3539994E"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Por outro lado, o ecossistema digital de interações também viabilizou a produção, coleta, armazenamento e processamento de grandes volumes de dados, levando a novas maneiras de usar os dados no ambiente político. A utilização de métodos computacionais de modo a identificar a polarização de emoções a partir de textos, emoticons, curtidas, imagens, por exemplo, para identificar se um grupo de indivíduos está falando bem ou mal de determinado candidato, partido político ou coligação, bem como para direcionar mensagens políticas</w:t>
      </w:r>
      <w:r w:rsidR="00BF7EC9" w:rsidRPr="00941E27">
        <w:rPr>
          <w:rFonts w:ascii="Times New Roman" w:hAnsi="Times New Roman" w:cs="Times New Roman"/>
          <w:sz w:val="24"/>
          <w:szCs w:val="24"/>
        </w:rPr>
        <w:t>,</w:t>
      </w:r>
      <w:r w:rsidRPr="00941E27">
        <w:rPr>
          <w:rFonts w:ascii="Times New Roman" w:hAnsi="Times New Roman" w:cs="Times New Roman"/>
          <w:sz w:val="24"/>
          <w:szCs w:val="24"/>
        </w:rPr>
        <w:t xml:space="preserve"> estão cada vez mais frequentes no dia a dia dos eleitores, a maioria das vezes de maneira invisível.</w:t>
      </w:r>
    </w:p>
    <w:p w14:paraId="6F4BACB2" w14:textId="7BE32266"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Apesar da tentativa de influenciar comportamento do eleitor não se apresentar como uma estratégia nova nas campanhas eleitorais, a criação de perfis comportamentais, fenômeno também conhecido como </w:t>
      </w:r>
      <w:proofErr w:type="spellStart"/>
      <w:r w:rsidRPr="00941E27">
        <w:rPr>
          <w:rFonts w:ascii="Times New Roman" w:hAnsi="Times New Roman" w:cs="Times New Roman"/>
          <w:sz w:val="24"/>
          <w:szCs w:val="24"/>
        </w:rPr>
        <w:t>perfilizações</w:t>
      </w:r>
      <w:proofErr w:type="spellEnd"/>
      <w:r w:rsidRPr="00941E27">
        <w:rPr>
          <w:rFonts w:ascii="Times New Roman" w:hAnsi="Times New Roman" w:cs="Times New Roman"/>
          <w:sz w:val="24"/>
          <w:szCs w:val="24"/>
        </w:rPr>
        <w:t xml:space="preserve"> (</w:t>
      </w:r>
      <w:proofErr w:type="spellStart"/>
      <w:r w:rsidRPr="00941E27">
        <w:rPr>
          <w:rFonts w:ascii="Times New Roman" w:hAnsi="Times New Roman" w:cs="Times New Roman"/>
          <w:sz w:val="24"/>
          <w:szCs w:val="24"/>
        </w:rPr>
        <w:t>profiling</w:t>
      </w:r>
      <w:proofErr w:type="spellEnd"/>
      <w:r w:rsidRPr="00941E27">
        <w:rPr>
          <w:rFonts w:ascii="Times New Roman" w:hAnsi="Times New Roman" w:cs="Times New Roman"/>
          <w:sz w:val="24"/>
          <w:szCs w:val="24"/>
        </w:rPr>
        <w:t xml:space="preserve">), traz uma nova roupagem </w:t>
      </w:r>
      <w:r w:rsidR="00BF7EC9" w:rsidRPr="00941E27">
        <w:rPr>
          <w:rFonts w:ascii="Times New Roman" w:hAnsi="Times New Roman" w:cs="Times New Roman"/>
          <w:sz w:val="24"/>
          <w:szCs w:val="24"/>
        </w:rPr>
        <w:t>à</w:t>
      </w:r>
      <w:r w:rsidRPr="00941E27">
        <w:rPr>
          <w:rFonts w:ascii="Times New Roman" w:hAnsi="Times New Roman" w:cs="Times New Roman"/>
          <w:sz w:val="24"/>
          <w:szCs w:val="24"/>
        </w:rPr>
        <w:t xml:space="preserve"> possibilidade de persuasão e manipulação de eleitorado em escalas e proporções ainda não totalmente conhecidas, podendo trazer graves consequências a direitos fundamentais e </w:t>
      </w:r>
      <w:r w:rsidR="00BF7EC9" w:rsidRPr="00941E27">
        <w:rPr>
          <w:rFonts w:ascii="Times New Roman" w:hAnsi="Times New Roman" w:cs="Times New Roman"/>
          <w:sz w:val="24"/>
          <w:szCs w:val="24"/>
        </w:rPr>
        <w:t>à</w:t>
      </w:r>
      <w:r w:rsidRPr="00941E27">
        <w:rPr>
          <w:rFonts w:ascii="Times New Roman" w:hAnsi="Times New Roman" w:cs="Times New Roman"/>
          <w:sz w:val="24"/>
          <w:szCs w:val="24"/>
        </w:rPr>
        <w:t xml:space="preserve"> manutenção da integridade do processo eleitoral. Esses novos desafios colocaram em crise o modelo regulatório existente e a própria atuação da justiça eleitoral, em especial na falta de disposições claras sobre a proteção dos eleitores sobre seus dados e informações. </w:t>
      </w:r>
    </w:p>
    <w:p w14:paraId="452D1DA1" w14:textId="77777777"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Nesse sentido, a Lei Geral de Proteção de Dados, Lei 13.709/2018 (“LGPD”) veio com a tentativa de suprir lacunas, padronizar regras e procedimentos, além de fomentar a criação de uma nova cultura relacionada à proteção de dados pessoais. </w:t>
      </w:r>
    </w:p>
    <w:p w14:paraId="6ED671CB" w14:textId="77777777"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No entanto, ainda há obstáculos na tradução das regras e garantias presentes na LGPD para a lógica da legislação eleitoral e do papel da Justiça Eleitoral, carecendo de parâmetros claros capazes para orientar a conduta dos agentes nas campanhas eleitorais, para haver maior efetividade e segurança jurídica para os envolvidos. </w:t>
      </w:r>
    </w:p>
    <w:p w14:paraId="33D85D73" w14:textId="7C9CD5F5"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Francisco Cruz e Heloísa Massaro (202</w:t>
      </w:r>
      <w:r w:rsidR="00442B79" w:rsidRPr="00941E27">
        <w:rPr>
          <w:rFonts w:ascii="Times New Roman" w:hAnsi="Times New Roman" w:cs="Times New Roman"/>
          <w:sz w:val="24"/>
          <w:szCs w:val="24"/>
        </w:rPr>
        <w:t>0</w:t>
      </w:r>
      <w:r w:rsidRPr="00941E27">
        <w:rPr>
          <w:rFonts w:ascii="Times New Roman" w:hAnsi="Times New Roman" w:cs="Times New Roman"/>
          <w:sz w:val="24"/>
          <w:szCs w:val="24"/>
        </w:rPr>
        <w:t xml:space="preserve">, p. 553-582) propõem a inclusão de uma ponte entre a LGPD e as demais obrigações legais referentes à campanha eleitoral </w:t>
      </w:r>
      <w:r w:rsidR="00BF7EC9" w:rsidRPr="00941E27">
        <w:rPr>
          <w:rFonts w:ascii="Times New Roman" w:hAnsi="Times New Roman" w:cs="Times New Roman"/>
          <w:sz w:val="24"/>
          <w:szCs w:val="24"/>
        </w:rPr>
        <w:t>(</w:t>
      </w:r>
      <w:r w:rsidRPr="00941E27">
        <w:rPr>
          <w:rFonts w:ascii="Times New Roman" w:hAnsi="Times New Roman" w:cs="Times New Roman"/>
          <w:sz w:val="24"/>
          <w:szCs w:val="24"/>
        </w:rPr>
        <w:t>a Lei das Eleições</w:t>
      </w:r>
      <w:r w:rsidR="00BF7EC9" w:rsidRPr="00941E27">
        <w:rPr>
          <w:rFonts w:ascii="Times New Roman" w:hAnsi="Times New Roman" w:cs="Times New Roman"/>
          <w:sz w:val="24"/>
          <w:szCs w:val="24"/>
        </w:rPr>
        <w:t xml:space="preserve"> e</w:t>
      </w:r>
      <w:r w:rsidRPr="00941E27">
        <w:rPr>
          <w:rFonts w:ascii="Times New Roman" w:hAnsi="Times New Roman" w:cs="Times New Roman"/>
          <w:sz w:val="24"/>
          <w:szCs w:val="24"/>
        </w:rPr>
        <w:t xml:space="preserve"> os regulamentos editados pelo TSE</w:t>
      </w:r>
      <w:r w:rsidR="00BF7EC9" w:rsidRPr="00941E27">
        <w:rPr>
          <w:rFonts w:ascii="Times New Roman" w:hAnsi="Times New Roman" w:cs="Times New Roman"/>
          <w:sz w:val="24"/>
          <w:szCs w:val="24"/>
        </w:rPr>
        <w:t>)</w:t>
      </w:r>
      <w:r w:rsidRPr="00941E27">
        <w:rPr>
          <w:rFonts w:ascii="Times New Roman" w:hAnsi="Times New Roman" w:cs="Times New Roman"/>
          <w:sz w:val="24"/>
          <w:szCs w:val="24"/>
        </w:rPr>
        <w:t xml:space="preserve">, buscando-se a aplicação dos preceitos da proteção de </w:t>
      </w:r>
      <w:r w:rsidRPr="00941E27">
        <w:rPr>
          <w:rFonts w:ascii="Times New Roman" w:hAnsi="Times New Roman" w:cs="Times New Roman"/>
          <w:sz w:val="24"/>
          <w:szCs w:val="24"/>
        </w:rPr>
        <w:lastRenderedPageBreak/>
        <w:t xml:space="preserve">dados pessoais nas campanhas eleitorais, em articulação com as premissas normativas envolvidas. </w:t>
      </w:r>
    </w:p>
    <w:p w14:paraId="0E85E36A" w14:textId="27C92253"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A Lei das Eleições, Lei 9.504/1997, especialmente a partir das minirreformas de 2009, introduziu dispositivos mínimos e limitad</w:t>
      </w:r>
      <w:r w:rsidR="00BF7EC9" w:rsidRPr="00941E27">
        <w:rPr>
          <w:rFonts w:ascii="Times New Roman" w:hAnsi="Times New Roman" w:cs="Times New Roman"/>
          <w:sz w:val="24"/>
          <w:szCs w:val="24"/>
        </w:rPr>
        <w:t>as</w:t>
      </w:r>
      <w:r w:rsidRPr="00941E27">
        <w:rPr>
          <w:rFonts w:ascii="Times New Roman" w:hAnsi="Times New Roman" w:cs="Times New Roman"/>
          <w:sz w:val="24"/>
          <w:szCs w:val="24"/>
        </w:rPr>
        <w:t xml:space="preserve"> hipóteses de usos e compartilhamento de dados pessoais. Destaca-se o artigo 57-E</w:t>
      </w:r>
      <w:r w:rsidR="00BF7EC9" w:rsidRPr="00941E27">
        <w:rPr>
          <w:rFonts w:ascii="Times New Roman" w:hAnsi="Times New Roman" w:cs="Times New Roman"/>
          <w:sz w:val="24"/>
          <w:szCs w:val="24"/>
        </w:rPr>
        <w:t>, que</w:t>
      </w:r>
      <w:r w:rsidRPr="00941E27">
        <w:rPr>
          <w:rFonts w:ascii="Times New Roman" w:hAnsi="Times New Roman" w:cs="Times New Roman"/>
          <w:sz w:val="24"/>
          <w:szCs w:val="24"/>
        </w:rPr>
        <w:t xml:space="preserve"> estabeleceu a proibição do compartilhamento de “dados eletrônicos” por pessoas relacionadas ao artigo 24 dessa mesma lei, em favor de partidos, coligações e candidatos. Já seu </w:t>
      </w:r>
      <w:r w:rsidR="00BF7EC9" w:rsidRPr="00941E27">
        <w:rPr>
          <w:rFonts w:ascii="Times New Roman" w:hAnsi="Times New Roman" w:cs="Times New Roman"/>
          <w:sz w:val="24"/>
          <w:szCs w:val="24"/>
        </w:rPr>
        <w:t xml:space="preserve">artigo </w:t>
      </w:r>
      <w:r w:rsidRPr="00941E27">
        <w:rPr>
          <w:rFonts w:ascii="Times New Roman" w:hAnsi="Times New Roman" w:cs="Times New Roman"/>
          <w:sz w:val="24"/>
          <w:szCs w:val="24"/>
        </w:rPr>
        <w:t xml:space="preserve">57-G estabeleceu </w:t>
      </w:r>
      <w:r w:rsidR="00BF7EC9" w:rsidRPr="00941E27">
        <w:rPr>
          <w:rFonts w:ascii="Times New Roman" w:hAnsi="Times New Roman" w:cs="Times New Roman"/>
          <w:sz w:val="24"/>
          <w:szCs w:val="24"/>
        </w:rPr>
        <w:t xml:space="preserve">o </w:t>
      </w:r>
      <w:r w:rsidRPr="00941E27">
        <w:rPr>
          <w:rFonts w:ascii="Times New Roman" w:hAnsi="Times New Roman" w:cs="Times New Roman"/>
          <w:sz w:val="24"/>
          <w:szCs w:val="24"/>
        </w:rPr>
        <w:t xml:space="preserve">dever de possibilitar mecanismo para que os destinatários possam solicitar o </w:t>
      </w:r>
      <w:proofErr w:type="spellStart"/>
      <w:r w:rsidRPr="00941E27">
        <w:rPr>
          <w:rFonts w:ascii="Times New Roman" w:hAnsi="Times New Roman" w:cs="Times New Roman"/>
          <w:sz w:val="24"/>
          <w:szCs w:val="24"/>
        </w:rPr>
        <w:t>descadastramento</w:t>
      </w:r>
      <w:proofErr w:type="spellEnd"/>
      <w:r w:rsidRPr="00941E27">
        <w:rPr>
          <w:rFonts w:ascii="Times New Roman" w:hAnsi="Times New Roman" w:cs="Times New Roman"/>
          <w:sz w:val="24"/>
          <w:szCs w:val="24"/>
        </w:rPr>
        <w:t xml:space="preserve"> de envio de e-mails para fins de propaganda eleitoral. </w:t>
      </w:r>
    </w:p>
    <w:p w14:paraId="41721CCB" w14:textId="6A36899D"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Sem muita inovação, o TSE</w:t>
      </w:r>
      <w:r w:rsidR="00BF7EC9" w:rsidRPr="00941E27">
        <w:rPr>
          <w:rFonts w:ascii="Times New Roman" w:hAnsi="Times New Roman" w:cs="Times New Roman"/>
          <w:sz w:val="24"/>
          <w:szCs w:val="24"/>
        </w:rPr>
        <w:t>,</w:t>
      </w:r>
      <w:r w:rsidRPr="00941E27">
        <w:rPr>
          <w:rFonts w:ascii="Times New Roman" w:hAnsi="Times New Roman" w:cs="Times New Roman"/>
          <w:sz w:val="24"/>
          <w:szCs w:val="24"/>
        </w:rPr>
        <w:t xml:space="preserve"> para as eleições de 2020, aprovou a resolução nº 23.610/2019</w:t>
      </w:r>
      <w:r w:rsidR="00BF7EC9" w:rsidRPr="00941E27">
        <w:rPr>
          <w:rFonts w:ascii="Times New Roman" w:hAnsi="Times New Roman" w:cs="Times New Roman"/>
          <w:sz w:val="24"/>
          <w:szCs w:val="24"/>
        </w:rPr>
        <w:t>. J</w:t>
      </w:r>
      <w:r w:rsidRPr="00941E27">
        <w:rPr>
          <w:rFonts w:ascii="Times New Roman" w:hAnsi="Times New Roman" w:cs="Times New Roman"/>
          <w:sz w:val="24"/>
          <w:szCs w:val="24"/>
        </w:rPr>
        <w:t xml:space="preserve">á em seu artigo 28, em regulamentação do artigo 57-B da Lei de Eleições, previu a necessidade da obtenção de consentimento dos eleitores para fins propaganda enviada por mensagem eletrônica, proibindo ainda, no seu inciso IV, a contratação de serviços de disparo em massa de conteúdo. </w:t>
      </w:r>
    </w:p>
    <w:p w14:paraId="51C775EE" w14:textId="494A4678"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 Outra importante alteração foi proposta pelo artigo 31, em regulamentação do artigo de nº 57-E da Lei das Eleições, a partir da alteração conceitual de “dados eletrônicos” para “dados pessoais”, passando </w:t>
      </w:r>
      <w:r w:rsidR="00BF7EC9" w:rsidRPr="00941E27">
        <w:rPr>
          <w:rFonts w:ascii="Times New Roman" w:hAnsi="Times New Roman" w:cs="Times New Roman"/>
          <w:sz w:val="24"/>
          <w:szCs w:val="24"/>
        </w:rPr>
        <w:t>à</w:t>
      </w:r>
      <w:r w:rsidRPr="00941E27">
        <w:rPr>
          <w:rFonts w:ascii="Times New Roman" w:hAnsi="Times New Roman" w:cs="Times New Roman"/>
          <w:sz w:val="24"/>
          <w:szCs w:val="24"/>
        </w:rPr>
        <w:t xml:space="preserve">s pessoas relacionadas no art. 24 da Lei nº 9.504/1997, bem como às pessoas jurídicas de direito privado, a proibição do compartilhamento de qualquer dado pessoal de seus clientes, capazes de identificar direta ou indiretamente um indivíduo e não apenas os dados eletrônicos. </w:t>
      </w:r>
    </w:p>
    <w:p w14:paraId="6C0411A9" w14:textId="3A685016"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A interação entre os dispositivos eleitorais e de proteção de dados no Brasil caminha a passos lentos</w:t>
      </w:r>
      <w:r w:rsidR="00BF7EC9" w:rsidRPr="00941E27">
        <w:rPr>
          <w:rFonts w:ascii="Times New Roman" w:hAnsi="Times New Roman" w:cs="Times New Roman"/>
          <w:sz w:val="24"/>
          <w:szCs w:val="24"/>
        </w:rPr>
        <w:t>. C</w:t>
      </w:r>
      <w:r w:rsidRPr="00941E27">
        <w:rPr>
          <w:rFonts w:ascii="Times New Roman" w:hAnsi="Times New Roman" w:cs="Times New Roman"/>
          <w:sz w:val="24"/>
          <w:szCs w:val="24"/>
        </w:rPr>
        <w:t>om objetivo de ampliar o escopo de diretrizes e parâmetros no tratamento de dados pessoais no âmbito eleitoral, busca-se sinalizar algumas boas práticas para uso de dados pessoais em campanhas políticas</w:t>
      </w:r>
      <w:r w:rsidR="00BF7EC9" w:rsidRPr="00941E27">
        <w:rPr>
          <w:rFonts w:ascii="Times New Roman" w:hAnsi="Times New Roman" w:cs="Times New Roman"/>
          <w:sz w:val="24"/>
          <w:szCs w:val="24"/>
        </w:rPr>
        <w:t>. Exemplo é o</w:t>
      </w:r>
      <w:r w:rsidRPr="00941E27">
        <w:rPr>
          <w:rFonts w:ascii="Times New Roman" w:hAnsi="Times New Roman" w:cs="Times New Roman"/>
          <w:sz w:val="24"/>
          <w:szCs w:val="24"/>
        </w:rPr>
        <w:t xml:space="preserve"> divulgad</w:t>
      </w:r>
      <w:r w:rsidR="00BF7EC9" w:rsidRPr="00941E27">
        <w:rPr>
          <w:rFonts w:ascii="Times New Roman" w:hAnsi="Times New Roman" w:cs="Times New Roman"/>
          <w:sz w:val="24"/>
          <w:szCs w:val="24"/>
        </w:rPr>
        <w:t>o</w:t>
      </w:r>
      <w:r w:rsidRPr="00941E27">
        <w:rPr>
          <w:rFonts w:ascii="Times New Roman" w:hAnsi="Times New Roman" w:cs="Times New Roman"/>
          <w:sz w:val="24"/>
          <w:szCs w:val="24"/>
        </w:rPr>
        <w:t xml:space="preserve"> pela Autoridade de Proteção de Dados do Reino Unido, o </w:t>
      </w:r>
      <w:proofErr w:type="spellStart"/>
      <w:r w:rsidRPr="00941E27">
        <w:rPr>
          <w:rFonts w:ascii="Times New Roman" w:hAnsi="Times New Roman" w:cs="Times New Roman"/>
          <w:i/>
          <w:iCs/>
          <w:sz w:val="24"/>
          <w:szCs w:val="24"/>
        </w:rPr>
        <w:t>Information</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Commissioner's</w:t>
      </w:r>
      <w:proofErr w:type="spellEnd"/>
      <w:r w:rsidRPr="00941E27">
        <w:rPr>
          <w:rFonts w:ascii="Times New Roman" w:hAnsi="Times New Roman" w:cs="Times New Roman"/>
          <w:i/>
          <w:iCs/>
          <w:sz w:val="24"/>
          <w:szCs w:val="24"/>
        </w:rPr>
        <w:t xml:space="preserve"> Office</w:t>
      </w:r>
      <w:r w:rsidRPr="00941E27">
        <w:rPr>
          <w:rFonts w:ascii="Times New Roman" w:hAnsi="Times New Roman" w:cs="Times New Roman"/>
          <w:sz w:val="24"/>
          <w:szCs w:val="24"/>
        </w:rPr>
        <w:t xml:space="preserve"> (ICO)</w:t>
      </w:r>
      <w:r w:rsidR="00A43C69" w:rsidRPr="00941E27">
        <w:rPr>
          <w:rFonts w:ascii="Times New Roman" w:hAnsi="Times New Roman" w:cs="Times New Roman"/>
          <w:sz w:val="24"/>
          <w:szCs w:val="24"/>
        </w:rPr>
        <w:t xml:space="preserve"> (2019)</w:t>
      </w:r>
      <w:r w:rsidRPr="00941E27">
        <w:rPr>
          <w:rFonts w:ascii="Times New Roman" w:hAnsi="Times New Roman" w:cs="Times New Roman"/>
          <w:sz w:val="24"/>
          <w:szCs w:val="24"/>
        </w:rPr>
        <w:t xml:space="preserve">, órgão responsável pela fiscalização do cumprimento da legislação europeia de proteção de dados, trazendo para a lógica de aplicação da Lei Geral de Proteção de Dados. </w:t>
      </w:r>
    </w:p>
    <w:p w14:paraId="7326774E" w14:textId="4ED535AE"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Para o guia produzido pela ICO (2019), no momento </w:t>
      </w:r>
      <w:r w:rsidR="00BF7EC9" w:rsidRPr="00941E27">
        <w:rPr>
          <w:rFonts w:ascii="Times New Roman" w:hAnsi="Times New Roman" w:cs="Times New Roman"/>
          <w:sz w:val="24"/>
          <w:szCs w:val="24"/>
        </w:rPr>
        <w:t xml:space="preserve">em </w:t>
      </w:r>
      <w:r w:rsidRPr="00941E27">
        <w:rPr>
          <w:rFonts w:ascii="Times New Roman" w:hAnsi="Times New Roman" w:cs="Times New Roman"/>
          <w:sz w:val="24"/>
          <w:szCs w:val="24"/>
        </w:rPr>
        <w:t>que uma campanha eleitoral realiza o tratamento de dados pessoais, deve-se executá-lo conforme as leis de proteção de dados</w:t>
      </w:r>
      <w:r w:rsidR="00BF7EC9" w:rsidRPr="00941E27">
        <w:rPr>
          <w:rFonts w:ascii="Times New Roman" w:hAnsi="Times New Roman" w:cs="Times New Roman"/>
          <w:sz w:val="24"/>
          <w:szCs w:val="24"/>
        </w:rPr>
        <w:t>. I</w:t>
      </w:r>
      <w:r w:rsidRPr="00941E27">
        <w:rPr>
          <w:rFonts w:ascii="Times New Roman" w:hAnsi="Times New Roman" w:cs="Times New Roman"/>
          <w:sz w:val="24"/>
          <w:szCs w:val="24"/>
        </w:rPr>
        <w:t xml:space="preserve">sso inclui todo o ciclo do tratamento de dados pessoais, da coleta ao descarte, e não apenas no período de campanha eleitoral, observados os prazos de retenção dos dados.  </w:t>
      </w:r>
    </w:p>
    <w:p w14:paraId="25BBCF5E" w14:textId="465C105B"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lastRenderedPageBreak/>
        <w:t>Deve-se ainda definir com clareza os agentes de tratamento (controladores/operadores)</w:t>
      </w:r>
      <w:r w:rsidR="00BF7EC9" w:rsidRPr="00941E27">
        <w:rPr>
          <w:rFonts w:ascii="Times New Roman" w:hAnsi="Times New Roman" w:cs="Times New Roman"/>
          <w:sz w:val="24"/>
          <w:szCs w:val="24"/>
        </w:rPr>
        <w:t>. I</w:t>
      </w:r>
      <w:r w:rsidRPr="00941E27">
        <w:rPr>
          <w:rFonts w:ascii="Times New Roman" w:hAnsi="Times New Roman" w:cs="Times New Roman"/>
          <w:sz w:val="24"/>
          <w:szCs w:val="24"/>
        </w:rPr>
        <w:t xml:space="preserve">sso significa identificar o grau de controle e independência entre todos os envolvidos, por exemplo, candidatos, partidos, coligações, empresas de marketing e plataformas nas operações que incluem dados pessoais. A importância dessa definição se relaciona diretamente </w:t>
      </w:r>
      <w:r w:rsidR="00BF7EC9" w:rsidRPr="00941E27">
        <w:rPr>
          <w:rFonts w:ascii="Times New Roman" w:hAnsi="Times New Roman" w:cs="Times New Roman"/>
          <w:sz w:val="24"/>
          <w:szCs w:val="24"/>
        </w:rPr>
        <w:t>à</w:t>
      </w:r>
      <w:r w:rsidRPr="00941E27">
        <w:rPr>
          <w:rFonts w:ascii="Times New Roman" w:hAnsi="Times New Roman" w:cs="Times New Roman"/>
          <w:sz w:val="24"/>
          <w:szCs w:val="24"/>
        </w:rPr>
        <w:t xml:space="preserve">s responsabilidades desses agentes perante as regras da LGPD, pois os controladores somam maiores responsabilidades no ciclo do tratamento dos dados. Pelo grau de decisão e estratégias em campanhas, verificar-se-á que a maioria dos partidos políticos, coligações e candidatos são controladores. </w:t>
      </w:r>
    </w:p>
    <w:p w14:paraId="310F0F82" w14:textId="54EC45DA"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A identificação de quais dados pessoais são tratados é de suma importância para </w:t>
      </w:r>
      <w:r w:rsidR="00BF7EC9" w:rsidRPr="00941E27">
        <w:rPr>
          <w:rFonts w:ascii="Times New Roman" w:hAnsi="Times New Roman" w:cs="Times New Roman"/>
          <w:sz w:val="24"/>
          <w:szCs w:val="24"/>
        </w:rPr>
        <w:t xml:space="preserve">a </w:t>
      </w:r>
      <w:r w:rsidRPr="00941E27">
        <w:rPr>
          <w:rFonts w:ascii="Times New Roman" w:hAnsi="Times New Roman" w:cs="Times New Roman"/>
          <w:sz w:val="24"/>
          <w:szCs w:val="24"/>
        </w:rPr>
        <w:t xml:space="preserve">análise de quais regras da LGPD incidirão nesse processo. Dessa forma, qualquer dado capaz de identificar uma pessoa natural ou se os dados processados, juntados com outras informações e/ou dados puderem identificar um indivíduo, serão considerados dados pessoais. Assim, se </w:t>
      </w:r>
      <w:r w:rsidR="00BF7EC9" w:rsidRPr="00941E27">
        <w:rPr>
          <w:rFonts w:ascii="Times New Roman" w:hAnsi="Times New Roman" w:cs="Times New Roman"/>
          <w:sz w:val="24"/>
          <w:szCs w:val="24"/>
        </w:rPr>
        <w:t xml:space="preserve">em </w:t>
      </w:r>
      <w:r w:rsidRPr="00941E27">
        <w:rPr>
          <w:rFonts w:ascii="Times New Roman" w:hAnsi="Times New Roman" w:cs="Times New Roman"/>
          <w:sz w:val="24"/>
          <w:szCs w:val="24"/>
        </w:rPr>
        <w:t xml:space="preserve">determinada pesquisa de propensão de voto for possível identificar, direta ou indiretamente, uma pessoa física, por exemplo, pelo CPF, nome, endereço pessoal, número do título do eleitor, essa opinião também será considerada um dado pessoal. </w:t>
      </w:r>
    </w:p>
    <w:p w14:paraId="29D2B735" w14:textId="38E08BC9"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Uma maneira de não tornar as opiniões ou inferências dado</w:t>
      </w:r>
      <w:r w:rsidR="00BF7EC9" w:rsidRPr="00941E27">
        <w:rPr>
          <w:rFonts w:ascii="Times New Roman" w:hAnsi="Times New Roman" w:cs="Times New Roman"/>
          <w:sz w:val="24"/>
          <w:szCs w:val="24"/>
        </w:rPr>
        <w:t>s</w:t>
      </w:r>
      <w:r w:rsidRPr="00941E27">
        <w:rPr>
          <w:rFonts w:ascii="Times New Roman" w:hAnsi="Times New Roman" w:cs="Times New Roman"/>
          <w:sz w:val="24"/>
          <w:szCs w:val="24"/>
        </w:rPr>
        <w:t xml:space="preserve"> pessoais verifica-se na elaboração de análises estáticas</w:t>
      </w:r>
      <w:r w:rsidR="00BF7EC9" w:rsidRPr="00941E27">
        <w:rPr>
          <w:rFonts w:ascii="Times New Roman" w:hAnsi="Times New Roman" w:cs="Times New Roman"/>
          <w:sz w:val="24"/>
          <w:szCs w:val="24"/>
        </w:rPr>
        <w:t>. P</w:t>
      </w:r>
      <w:r w:rsidRPr="00941E27">
        <w:rPr>
          <w:rFonts w:ascii="Times New Roman" w:hAnsi="Times New Roman" w:cs="Times New Roman"/>
          <w:sz w:val="24"/>
          <w:szCs w:val="24"/>
        </w:rPr>
        <w:t>or exemplo</w:t>
      </w:r>
      <w:r w:rsidR="00BF7EC9" w:rsidRPr="00941E27">
        <w:rPr>
          <w:rFonts w:ascii="Times New Roman" w:hAnsi="Times New Roman" w:cs="Times New Roman"/>
          <w:sz w:val="24"/>
          <w:szCs w:val="24"/>
        </w:rPr>
        <w:t>:</w:t>
      </w:r>
      <w:r w:rsidRPr="00941E27">
        <w:rPr>
          <w:rFonts w:ascii="Times New Roman" w:hAnsi="Times New Roman" w:cs="Times New Roman"/>
          <w:sz w:val="24"/>
          <w:szCs w:val="24"/>
        </w:rPr>
        <w:t xml:space="preserve"> estudo de opinião pública a partir de indivíduos que vivem em determinada circunscrição eleitoral, desde que observados os procedimentos adequados de anonimização, isto é, desde que não permita a identificação do indivíduo. </w:t>
      </w:r>
    </w:p>
    <w:p w14:paraId="13CB42F3" w14:textId="195F7CBB"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Merecem ainda maior atenção os dados sensíveis, </w:t>
      </w:r>
      <w:r w:rsidR="00BF7EC9" w:rsidRPr="00941E27">
        <w:rPr>
          <w:rFonts w:ascii="Times New Roman" w:hAnsi="Times New Roman" w:cs="Times New Roman"/>
          <w:sz w:val="24"/>
          <w:szCs w:val="24"/>
        </w:rPr>
        <w:t xml:space="preserve">como, </w:t>
      </w:r>
      <w:r w:rsidRPr="00941E27">
        <w:rPr>
          <w:rFonts w:ascii="Times New Roman" w:hAnsi="Times New Roman" w:cs="Times New Roman"/>
          <w:sz w:val="24"/>
          <w:szCs w:val="24"/>
        </w:rPr>
        <w:t>por exemplo, os dados de opinião política, filiação sindical, convicções religiosas ou filosóficas, conforme rol taxativo previsto no artigo 5º, inciso II, da LGPD. São dados pessoais com alto potencial ofensivo, suscetíveis a interpretações discriminatórias</w:t>
      </w:r>
      <w:r w:rsidR="00BF7EC9" w:rsidRPr="00941E27">
        <w:rPr>
          <w:rFonts w:ascii="Times New Roman" w:hAnsi="Times New Roman" w:cs="Times New Roman"/>
          <w:sz w:val="24"/>
          <w:szCs w:val="24"/>
        </w:rPr>
        <w:t>. L</w:t>
      </w:r>
      <w:r w:rsidRPr="00941E27">
        <w:rPr>
          <w:rFonts w:ascii="Times New Roman" w:hAnsi="Times New Roman" w:cs="Times New Roman"/>
          <w:sz w:val="24"/>
          <w:szCs w:val="24"/>
        </w:rPr>
        <w:t xml:space="preserve">ogo, exigem critérios maiores de proteção. </w:t>
      </w:r>
    </w:p>
    <w:p w14:paraId="77D41DD2" w14:textId="77777777"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Cabe ainda destacar que a LGPD traz hipóteses legais, também chamadas de bases legais. Na prática, o tratamento de dados pessoais só poderá ocorrer se a situação fática se encaixar nas hipóteses descritas nesta Lei. Para fins de campanha política e conforme com a LGPD, duas bases legais podem ser enquadradas de acordo com as finalidades específicas: o legítimo interesse e o consentimento. </w:t>
      </w:r>
    </w:p>
    <w:p w14:paraId="1F88EE50" w14:textId="7F40DC2F"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Apesar do legítimo interesse est</w:t>
      </w:r>
      <w:r w:rsidR="00BF7EC9" w:rsidRPr="00941E27">
        <w:rPr>
          <w:rFonts w:ascii="Times New Roman" w:hAnsi="Times New Roman" w:cs="Times New Roman"/>
          <w:sz w:val="24"/>
          <w:szCs w:val="24"/>
        </w:rPr>
        <w:t>ar</w:t>
      </w:r>
      <w:r w:rsidRPr="00941E27">
        <w:rPr>
          <w:rFonts w:ascii="Times New Roman" w:hAnsi="Times New Roman" w:cs="Times New Roman"/>
          <w:sz w:val="24"/>
          <w:szCs w:val="24"/>
        </w:rPr>
        <w:t xml:space="preserve"> expressamente na lei, o seu conceito apresenta indeterminação, pois a LGPD não define quais circunstâncias serão analisadas para verificar se a finalidade informada se enquadra no interesse legítimo ou não do controlador. Sendo assim, </w:t>
      </w:r>
      <w:r w:rsidRPr="00941E27">
        <w:rPr>
          <w:rFonts w:ascii="Times New Roman" w:hAnsi="Times New Roman" w:cs="Times New Roman"/>
          <w:sz w:val="24"/>
          <w:szCs w:val="24"/>
        </w:rPr>
        <w:lastRenderedPageBreak/>
        <w:t xml:space="preserve">com o propósito de limitar a utilização dessa base legal, alguns parâmetros de aplicação podem ser extraídos da LGPD, da doutrina nacional e </w:t>
      </w:r>
      <w:r w:rsidR="00BF7EC9" w:rsidRPr="00941E27">
        <w:rPr>
          <w:rFonts w:ascii="Times New Roman" w:hAnsi="Times New Roman" w:cs="Times New Roman"/>
          <w:sz w:val="24"/>
          <w:szCs w:val="24"/>
        </w:rPr>
        <w:t xml:space="preserve">da doutrina </w:t>
      </w:r>
      <w:r w:rsidRPr="00941E27">
        <w:rPr>
          <w:rFonts w:ascii="Times New Roman" w:hAnsi="Times New Roman" w:cs="Times New Roman"/>
          <w:sz w:val="24"/>
          <w:szCs w:val="24"/>
        </w:rPr>
        <w:t xml:space="preserve">internacional. </w:t>
      </w:r>
    </w:p>
    <w:p w14:paraId="632B31A0" w14:textId="217E7AF0"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Bruno </w:t>
      </w:r>
      <w:proofErr w:type="spellStart"/>
      <w:r w:rsidRPr="00941E27">
        <w:rPr>
          <w:rFonts w:ascii="Times New Roman" w:hAnsi="Times New Roman" w:cs="Times New Roman"/>
          <w:sz w:val="24"/>
          <w:szCs w:val="24"/>
        </w:rPr>
        <w:t>Bioni</w:t>
      </w:r>
      <w:proofErr w:type="spellEnd"/>
      <w:r w:rsidRPr="00941E27">
        <w:rPr>
          <w:rFonts w:ascii="Times New Roman" w:hAnsi="Times New Roman" w:cs="Times New Roman"/>
          <w:sz w:val="24"/>
          <w:szCs w:val="24"/>
        </w:rPr>
        <w:t xml:space="preserve"> (2019, p. 252-256), a partir na opinião do Grupo de Trabalho do Artigo 29, apresenta o teste de proporcionalidade do legítimo interesse, também conhecido como </w:t>
      </w:r>
      <w:proofErr w:type="spellStart"/>
      <w:r w:rsidRPr="00941E27">
        <w:rPr>
          <w:rFonts w:ascii="Times New Roman" w:hAnsi="Times New Roman" w:cs="Times New Roman"/>
          <w:sz w:val="24"/>
          <w:szCs w:val="24"/>
        </w:rPr>
        <w:t>Legitimate</w:t>
      </w:r>
      <w:proofErr w:type="spellEnd"/>
      <w:r w:rsidRPr="00941E27">
        <w:rPr>
          <w:rFonts w:ascii="Times New Roman" w:hAnsi="Times New Roman" w:cs="Times New Roman"/>
          <w:sz w:val="24"/>
          <w:szCs w:val="24"/>
        </w:rPr>
        <w:t xml:space="preserve"> </w:t>
      </w:r>
      <w:proofErr w:type="spellStart"/>
      <w:r w:rsidRPr="00941E27">
        <w:rPr>
          <w:rFonts w:ascii="Times New Roman" w:hAnsi="Times New Roman" w:cs="Times New Roman"/>
          <w:sz w:val="24"/>
          <w:szCs w:val="24"/>
        </w:rPr>
        <w:t>Interests</w:t>
      </w:r>
      <w:proofErr w:type="spellEnd"/>
      <w:r w:rsidRPr="00941E27">
        <w:rPr>
          <w:rFonts w:ascii="Times New Roman" w:hAnsi="Times New Roman" w:cs="Times New Roman"/>
          <w:sz w:val="24"/>
          <w:szCs w:val="24"/>
        </w:rPr>
        <w:t xml:space="preserve"> </w:t>
      </w:r>
      <w:proofErr w:type="spellStart"/>
      <w:r w:rsidRPr="00941E27">
        <w:rPr>
          <w:rFonts w:ascii="Times New Roman" w:hAnsi="Times New Roman" w:cs="Times New Roman"/>
          <w:sz w:val="24"/>
          <w:szCs w:val="24"/>
        </w:rPr>
        <w:t>Assessment</w:t>
      </w:r>
      <w:proofErr w:type="spellEnd"/>
      <w:r w:rsidRPr="00941E27">
        <w:rPr>
          <w:rFonts w:ascii="Times New Roman" w:hAnsi="Times New Roman" w:cs="Times New Roman"/>
          <w:sz w:val="24"/>
          <w:szCs w:val="24"/>
        </w:rPr>
        <w:t xml:space="preserve"> (LIA)</w:t>
      </w:r>
      <w:r w:rsidR="00BF7EC9" w:rsidRPr="00941E27">
        <w:rPr>
          <w:rFonts w:ascii="Times New Roman" w:hAnsi="Times New Roman" w:cs="Times New Roman"/>
          <w:sz w:val="24"/>
          <w:szCs w:val="24"/>
        </w:rPr>
        <w:t>,</w:t>
      </w:r>
      <w:r w:rsidRPr="00941E27">
        <w:rPr>
          <w:rFonts w:ascii="Times New Roman" w:hAnsi="Times New Roman" w:cs="Times New Roman"/>
          <w:sz w:val="24"/>
          <w:szCs w:val="24"/>
        </w:rPr>
        <w:t xml:space="preserve"> que pode ser dividido em 4 partes. Busca-se com esse teste o equilíbrio entre o interesse legítimo do controlador, a expectativa e a proteção dos direitos fundamentais dos indivíduos envolvidos no tratamento de dados. </w:t>
      </w:r>
    </w:p>
    <w:p w14:paraId="0B1BBAAB" w14:textId="77777777"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Em linhas gerais, primeiro identifica-se no caso concreto o interesse legítimo do controlador. Depois, cabe analisar se não existe outra base legal mais protetiva e menos intrusiva aos direitos dos envolvidos no tratamento de dados. Analisa-se, ainda, se a utilização desses dados está de acordo com as expectativas desses e quais são os possíveis riscos aos direitos e garantias fundamentais. Por fim, busca-se promover ações que mitiguem os riscos identificados. </w:t>
      </w:r>
    </w:p>
    <w:p w14:paraId="41D4E90B" w14:textId="78DB1C1B"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No cenário de campanhas eleitorais, a utilização de dados de e-mail, por exemplo, para comunicação com eleitores sobre atividades de campanha, debates etc., que promovam o envolvimento democrático e que resguarde o direito à oposição por meio do </w:t>
      </w:r>
      <w:proofErr w:type="spellStart"/>
      <w:r w:rsidRPr="00941E27">
        <w:rPr>
          <w:rFonts w:ascii="Times New Roman" w:hAnsi="Times New Roman" w:cs="Times New Roman"/>
          <w:sz w:val="24"/>
          <w:szCs w:val="24"/>
        </w:rPr>
        <w:t>descadastramento</w:t>
      </w:r>
      <w:proofErr w:type="spellEnd"/>
      <w:r w:rsidRPr="00941E27">
        <w:rPr>
          <w:rFonts w:ascii="Times New Roman" w:hAnsi="Times New Roman" w:cs="Times New Roman"/>
          <w:sz w:val="24"/>
          <w:szCs w:val="24"/>
        </w:rPr>
        <w:t xml:space="preserve"> do e-mail, parece ser uma hipótese de possibilidade de utilização dessa base legal, já que</w:t>
      </w:r>
      <w:r w:rsidR="00BF7EC9" w:rsidRPr="00941E27">
        <w:rPr>
          <w:rFonts w:ascii="Times New Roman" w:hAnsi="Times New Roman" w:cs="Times New Roman"/>
          <w:sz w:val="24"/>
          <w:szCs w:val="24"/>
        </w:rPr>
        <w:t>,</w:t>
      </w:r>
      <w:r w:rsidRPr="00941E27">
        <w:rPr>
          <w:rFonts w:ascii="Times New Roman" w:hAnsi="Times New Roman" w:cs="Times New Roman"/>
          <w:sz w:val="24"/>
          <w:szCs w:val="24"/>
        </w:rPr>
        <w:t xml:space="preserve"> nesse caso, a utilização do consentimento traz uma impossibilidade prática de trazer um ambiente amplo de debates e ideias. Outro exemplo é o levantamento de coletas de opiniões, caso os dados não envolvam dados sensíveis, desde que seja possível utilizar técnicas de </w:t>
      </w:r>
      <w:proofErr w:type="spellStart"/>
      <w:r w:rsidRPr="00941E27">
        <w:rPr>
          <w:rFonts w:ascii="Times New Roman" w:hAnsi="Times New Roman" w:cs="Times New Roman"/>
          <w:sz w:val="24"/>
          <w:szCs w:val="24"/>
        </w:rPr>
        <w:t>anonimização</w:t>
      </w:r>
      <w:proofErr w:type="spellEnd"/>
      <w:r w:rsidRPr="00941E27">
        <w:rPr>
          <w:rFonts w:ascii="Times New Roman" w:hAnsi="Times New Roman" w:cs="Times New Roman"/>
          <w:sz w:val="24"/>
          <w:szCs w:val="24"/>
        </w:rPr>
        <w:t xml:space="preserve"> ou </w:t>
      </w:r>
      <w:proofErr w:type="spellStart"/>
      <w:r w:rsidRPr="00941E27">
        <w:rPr>
          <w:rFonts w:ascii="Times New Roman" w:hAnsi="Times New Roman" w:cs="Times New Roman"/>
          <w:sz w:val="24"/>
          <w:szCs w:val="24"/>
        </w:rPr>
        <w:t>pseudoanominização</w:t>
      </w:r>
      <w:proofErr w:type="spellEnd"/>
      <w:r w:rsidRPr="00941E27">
        <w:rPr>
          <w:rFonts w:ascii="Times New Roman" w:hAnsi="Times New Roman" w:cs="Times New Roman"/>
          <w:sz w:val="24"/>
          <w:szCs w:val="24"/>
        </w:rPr>
        <w:t xml:space="preserve"> dos dados inicialmente identificados ou passíveis de identificação.  </w:t>
      </w:r>
    </w:p>
    <w:p w14:paraId="1FFD2A4F" w14:textId="2E508D23"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Caso não seja possível aplicar a hipótese do interesse legítimo, há possibilidade da atualização da base legal do consentimento. Essa hipótese está prevista no artigo 7</w:t>
      </w:r>
      <w:r w:rsidR="00BF7EC9" w:rsidRPr="00941E27">
        <w:rPr>
          <w:rFonts w:ascii="Times New Roman" w:hAnsi="Times New Roman" w:cs="Times New Roman"/>
          <w:sz w:val="24"/>
          <w:szCs w:val="24"/>
        </w:rPr>
        <w:t>º</w:t>
      </w:r>
      <w:r w:rsidRPr="00941E27">
        <w:rPr>
          <w:rFonts w:ascii="Times New Roman" w:hAnsi="Times New Roman" w:cs="Times New Roman"/>
          <w:sz w:val="24"/>
          <w:szCs w:val="24"/>
        </w:rPr>
        <w:t>, inciso I, bem como no artigo 11, inciso I, da LGPD, es</w:t>
      </w:r>
      <w:r w:rsidR="00BF7EC9" w:rsidRPr="00941E27">
        <w:rPr>
          <w:rFonts w:ascii="Times New Roman" w:hAnsi="Times New Roman" w:cs="Times New Roman"/>
          <w:sz w:val="24"/>
          <w:szCs w:val="24"/>
        </w:rPr>
        <w:t>t</w:t>
      </w:r>
      <w:r w:rsidRPr="00941E27">
        <w:rPr>
          <w:rFonts w:ascii="Times New Roman" w:hAnsi="Times New Roman" w:cs="Times New Roman"/>
          <w:sz w:val="24"/>
          <w:szCs w:val="24"/>
        </w:rPr>
        <w:t>e último dedicado aos dados sensíveis. Por sua vez, o artigo 5</w:t>
      </w:r>
      <w:r w:rsidR="00BF7EC9" w:rsidRPr="00941E27">
        <w:rPr>
          <w:rFonts w:ascii="Times New Roman" w:hAnsi="Times New Roman" w:cs="Times New Roman"/>
          <w:sz w:val="24"/>
          <w:szCs w:val="24"/>
        </w:rPr>
        <w:t>º</w:t>
      </w:r>
      <w:r w:rsidRPr="00941E27">
        <w:rPr>
          <w:rFonts w:ascii="Times New Roman" w:hAnsi="Times New Roman" w:cs="Times New Roman"/>
          <w:sz w:val="24"/>
          <w:szCs w:val="24"/>
        </w:rPr>
        <w:t>, inciso XII da lei define consentimento como: “XII – consentimento: manifestação livre, informada e inequívoca pela qual o titular concorda com o tratamento de seus dados pessoais para uma finalidade determinada” (BRASIL, 2018).</w:t>
      </w:r>
    </w:p>
    <w:p w14:paraId="4E4CCDF9" w14:textId="2851E0A0"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Entende-se por manifestação livre </w:t>
      </w:r>
      <w:r w:rsidR="00BF7EC9" w:rsidRPr="00941E27">
        <w:rPr>
          <w:rFonts w:ascii="Times New Roman" w:hAnsi="Times New Roman" w:cs="Times New Roman"/>
          <w:sz w:val="24"/>
          <w:szCs w:val="24"/>
        </w:rPr>
        <w:t>aquela em que há</w:t>
      </w:r>
      <w:r w:rsidRPr="00941E27">
        <w:rPr>
          <w:rFonts w:ascii="Times New Roman" w:hAnsi="Times New Roman" w:cs="Times New Roman"/>
          <w:sz w:val="24"/>
          <w:szCs w:val="24"/>
        </w:rPr>
        <w:t xml:space="preserve"> uma liberdade anterior de não usar o serviço, </w:t>
      </w:r>
      <w:r w:rsidR="00BF7EC9" w:rsidRPr="00941E27">
        <w:rPr>
          <w:rFonts w:ascii="Times New Roman" w:hAnsi="Times New Roman" w:cs="Times New Roman"/>
          <w:sz w:val="24"/>
          <w:szCs w:val="24"/>
        </w:rPr>
        <w:t xml:space="preserve">ou seja, </w:t>
      </w:r>
      <w:r w:rsidRPr="00941E27">
        <w:rPr>
          <w:rFonts w:ascii="Times New Roman" w:hAnsi="Times New Roman" w:cs="Times New Roman"/>
          <w:sz w:val="24"/>
          <w:szCs w:val="24"/>
        </w:rPr>
        <w:t xml:space="preserve">quando há uma escolha significativa e real do titular dos dados. A manifestação será considerada informada quando ao titular são fornecidas todas as informações necessárias, o que inclui saber para quais finalidades os dados serão utilizados, se serão armazenados, se haverá compartilhamento dos dados com terceiros etc. </w:t>
      </w:r>
    </w:p>
    <w:p w14:paraId="7386A8EA" w14:textId="26EF9A89"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lastRenderedPageBreak/>
        <w:t xml:space="preserve">Já por manifestação inequívoca, significa que a manifestação precisa ser demonstrável, </w:t>
      </w:r>
      <w:r w:rsidR="00BF7EC9" w:rsidRPr="00941E27">
        <w:rPr>
          <w:rFonts w:ascii="Times New Roman" w:hAnsi="Times New Roman" w:cs="Times New Roman"/>
          <w:sz w:val="24"/>
          <w:szCs w:val="24"/>
        </w:rPr>
        <w:t xml:space="preserve">ou seja, </w:t>
      </w:r>
      <w:r w:rsidRPr="00941E27">
        <w:rPr>
          <w:rFonts w:ascii="Times New Roman" w:hAnsi="Times New Roman" w:cs="Times New Roman"/>
          <w:sz w:val="24"/>
          <w:szCs w:val="24"/>
        </w:rPr>
        <w:t>o controlador dos dados deve conseguir comprovar que o consentimento foi obtido perante o titular</w:t>
      </w:r>
      <w:r w:rsidR="00BF7EC9" w:rsidRPr="00941E27">
        <w:rPr>
          <w:rFonts w:ascii="Times New Roman" w:hAnsi="Times New Roman" w:cs="Times New Roman"/>
          <w:sz w:val="24"/>
          <w:szCs w:val="24"/>
        </w:rPr>
        <w:t>. A</w:t>
      </w:r>
      <w:r w:rsidRPr="00941E27">
        <w:rPr>
          <w:rFonts w:ascii="Times New Roman" w:hAnsi="Times New Roman" w:cs="Times New Roman"/>
          <w:sz w:val="24"/>
          <w:szCs w:val="24"/>
        </w:rPr>
        <w:t>lém disso, nes</w:t>
      </w:r>
      <w:r w:rsidR="00BF7EC9" w:rsidRPr="00941E27">
        <w:rPr>
          <w:rFonts w:ascii="Times New Roman" w:hAnsi="Times New Roman" w:cs="Times New Roman"/>
          <w:sz w:val="24"/>
          <w:szCs w:val="24"/>
        </w:rPr>
        <w:t>t</w:t>
      </w:r>
      <w:r w:rsidRPr="00941E27">
        <w:rPr>
          <w:rFonts w:ascii="Times New Roman" w:hAnsi="Times New Roman" w:cs="Times New Roman"/>
          <w:sz w:val="24"/>
          <w:szCs w:val="24"/>
        </w:rPr>
        <w:t xml:space="preserve">as hipóteses, os indivíduos possuem o direito específico de retirar o consentimento.  Essa hipótese inclui, por exemplo, o marketing para promoção dos objetivos e ideais de partidos, candidatos e coligações.  </w:t>
      </w:r>
    </w:p>
    <w:p w14:paraId="100B0296" w14:textId="68F6175F"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Cabe destacar que tornados públicos pelos indivíduos, por exemplo, via redes sociais, apesar de não demandar a obtenção do consentimento para o tratamento dos dados, devem ser tratados conforme os direitos dos indivíduos envolvidos e os princípios que norteiam a proteção de dados pessoais. Por esse motivo, na prática, a utilização desses dados pessoais de redes sociais para formação de perfis para </w:t>
      </w:r>
      <w:r w:rsidR="00BF7EC9" w:rsidRPr="00941E27">
        <w:rPr>
          <w:rFonts w:ascii="Times New Roman" w:hAnsi="Times New Roman" w:cs="Times New Roman"/>
          <w:sz w:val="24"/>
          <w:szCs w:val="24"/>
        </w:rPr>
        <w:t>uma</w:t>
      </w:r>
      <w:r w:rsidRPr="00941E27">
        <w:rPr>
          <w:rFonts w:ascii="Times New Roman" w:hAnsi="Times New Roman" w:cs="Times New Roman"/>
          <w:sz w:val="24"/>
          <w:szCs w:val="24"/>
        </w:rPr>
        <w:t xml:space="preserve"> campanha política carece de previsibilidade</w:t>
      </w:r>
      <w:r w:rsidR="00BF7EC9" w:rsidRPr="00941E27">
        <w:rPr>
          <w:rFonts w:ascii="Times New Roman" w:hAnsi="Times New Roman" w:cs="Times New Roman"/>
          <w:sz w:val="24"/>
          <w:szCs w:val="24"/>
        </w:rPr>
        <w:t>. Os</w:t>
      </w:r>
      <w:r w:rsidRPr="00941E27">
        <w:rPr>
          <w:rFonts w:ascii="Times New Roman" w:hAnsi="Times New Roman" w:cs="Times New Roman"/>
          <w:sz w:val="24"/>
          <w:szCs w:val="24"/>
        </w:rPr>
        <w:t xml:space="preserve"> eleitores </w:t>
      </w:r>
      <w:r w:rsidR="00BF7EC9" w:rsidRPr="00941E27">
        <w:rPr>
          <w:rFonts w:ascii="Times New Roman" w:hAnsi="Times New Roman" w:cs="Times New Roman"/>
          <w:sz w:val="24"/>
          <w:szCs w:val="24"/>
        </w:rPr>
        <w:t xml:space="preserve">não sabem </w:t>
      </w:r>
      <w:r w:rsidRPr="00941E27">
        <w:rPr>
          <w:rFonts w:ascii="Times New Roman" w:hAnsi="Times New Roman" w:cs="Times New Roman"/>
          <w:sz w:val="24"/>
          <w:szCs w:val="24"/>
        </w:rPr>
        <w:t xml:space="preserve">que seus dados estão sendo utilizados para essas finalidades. </w:t>
      </w:r>
    </w:p>
    <w:p w14:paraId="116EE56C" w14:textId="6D58B3DE" w:rsidR="007E7AED" w:rsidRPr="00941E27" w:rsidRDefault="007E7AED" w:rsidP="00941E27">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O tratamento de dados pessoais para fins de campanha também deverá atender os princípios presentes </w:t>
      </w:r>
      <w:r w:rsidR="00BF7EC9" w:rsidRPr="00941E27">
        <w:rPr>
          <w:rFonts w:ascii="Times New Roman" w:hAnsi="Times New Roman" w:cs="Times New Roman"/>
          <w:sz w:val="24"/>
          <w:szCs w:val="24"/>
        </w:rPr>
        <w:t>n</w:t>
      </w:r>
      <w:r w:rsidRPr="00941E27">
        <w:rPr>
          <w:rFonts w:ascii="Times New Roman" w:hAnsi="Times New Roman" w:cs="Times New Roman"/>
          <w:sz w:val="24"/>
          <w:szCs w:val="24"/>
        </w:rPr>
        <w:t xml:space="preserve">a LGPD, em especial atenção ao princípio da finalidade, </w:t>
      </w:r>
      <w:proofErr w:type="gramStart"/>
      <w:r w:rsidRPr="00941E27">
        <w:rPr>
          <w:rFonts w:ascii="Times New Roman" w:hAnsi="Times New Roman" w:cs="Times New Roman"/>
          <w:sz w:val="24"/>
          <w:szCs w:val="24"/>
        </w:rPr>
        <w:t xml:space="preserve">transferência, </w:t>
      </w:r>
      <w:r w:rsidR="00BF7EC9" w:rsidRPr="00941E27">
        <w:rPr>
          <w:rFonts w:ascii="Times New Roman" w:hAnsi="Times New Roman" w:cs="Times New Roman"/>
          <w:sz w:val="24"/>
          <w:szCs w:val="24"/>
        </w:rPr>
        <w:t xml:space="preserve"> </w:t>
      </w:r>
      <w:r w:rsidRPr="00941E27">
        <w:rPr>
          <w:rFonts w:ascii="Times New Roman" w:hAnsi="Times New Roman" w:cs="Times New Roman"/>
          <w:sz w:val="24"/>
          <w:szCs w:val="24"/>
        </w:rPr>
        <w:t>adequação</w:t>
      </w:r>
      <w:proofErr w:type="gramEnd"/>
      <w:r w:rsidRPr="00941E27">
        <w:rPr>
          <w:rFonts w:ascii="Times New Roman" w:hAnsi="Times New Roman" w:cs="Times New Roman"/>
          <w:sz w:val="24"/>
          <w:szCs w:val="24"/>
        </w:rPr>
        <w:t xml:space="preserve"> e necessidade, entre outros não menos importantes previstos no </w:t>
      </w:r>
      <w:r w:rsidR="00BF7EC9" w:rsidRPr="00941E27">
        <w:rPr>
          <w:rFonts w:ascii="Times New Roman" w:hAnsi="Times New Roman" w:cs="Times New Roman"/>
          <w:sz w:val="24"/>
          <w:szCs w:val="24"/>
        </w:rPr>
        <w:t xml:space="preserve">artigo </w:t>
      </w:r>
      <w:r w:rsidRPr="00941E27">
        <w:rPr>
          <w:rFonts w:ascii="Times New Roman" w:hAnsi="Times New Roman" w:cs="Times New Roman"/>
          <w:sz w:val="24"/>
          <w:szCs w:val="24"/>
        </w:rPr>
        <w:t xml:space="preserve">6º e no decorrer da LGPD.  Em outras palavras, o controlador deve informar como, por quem e para qual finalidade </w:t>
      </w:r>
      <w:r w:rsidR="00BF7EC9" w:rsidRPr="00941E27">
        <w:rPr>
          <w:rFonts w:ascii="Times New Roman" w:hAnsi="Times New Roman" w:cs="Times New Roman"/>
          <w:sz w:val="24"/>
          <w:szCs w:val="24"/>
        </w:rPr>
        <w:t>(</w:t>
      </w:r>
      <w:r w:rsidRPr="00941E27">
        <w:rPr>
          <w:rFonts w:ascii="Times New Roman" w:hAnsi="Times New Roman" w:cs="Times New Roman"/>
          <w:sz w:val="24"/>
          <w:szCs w:val="24"/>
        </w:rPr>
        <w:t>de campanha política e/ou outra</w:t>
      </w:r>
      <w:r w:rsidR="00BF7EC9" w:rsidRPr="00941E27">
        <w:rPr>
          <w:rFonts w:ascii="Times New Roman" w:hAnsi="Times New Roman" w:cs="Times New Roman"/>
          <w:sz w:val="24"/>
          <w:szCs w:val="24"/>
        </w:rPr>
        <w:t>)</w:t>
      </w:r>
      <w:r w:rsidRPr="00941E27">
        <w:rPr>
          <w:rFonts w:ascii="Times New Roman" w:hAnsi="Times New Roman" w:cs="Times New Roman"/>
          <w:sz w:val="24"/>
          <w:szCs w:val="24"/>
        </w:rPr>
        <w:t xml:space="preserve">, sempre garantindo a quantidade mínima de dados pessoais que precise para cumprir os propósitos mencionados e observados o período de retenção desses dados pessoais, justificando sempre por que é necessário mantê-los, entre outros. Em suma, os eleitores precisam ter de maneira acessível, clara, aberta, com máxima transparência as informações sobre os usos, transferência para terceiros e processamentos que são feitos a partir de seus dados pessoais. </w:t>
      </w:r>
    </w:p>
    <w:p w14:paraId="2D83C662" w14:textId="3B58CD88" w:rsidR="00D31024" w:rsidRPr="00941E27" w:rsidRDefault="007E7AED" w:rsidP="006C15F1">
      <w:pPr>
        <w:spacing w:after="0" w:line="360" w:lineRule="auto"/>
        <w:ind w:firstLine="709"/>
        <w:contextualSpacing/>
        <w:jc w:val="both"/>
        <w:rPr>
          <w:rFonts w:ascii="Times New Roman" w:hAnsi="Times New Roman" w:cs="Times New Roman"/>
          <w:sz w:val="24"/>
          <w:szCs w:val="24"/>
        </w:rPr>
      </w:pPr>
      <w:r w:rsidRPr="00941E27">
        <w:rPr>
          <w:rFonts w:ascii="Times New Roman" w:hAnsi="Times New Roman" w:cs="Times New Roman"/>
          <w:sz w:val="24"/>
          <w:szCs w:val="24"/>
        </w:rPr>
        <w:t>Apesar da LGPD trazer um alicerce para o controle dos cidadãos sobre seus dados e informações, a transposição dessas regras e direitos necessitam de maior regramento da legislação eleitoral e da própria atuação do judiciário. Do mesmo modo, a população precisa de iniciativas de divulgação de boas práticas eleitorais, educando-a</w:t>
      </w:r>
      <w:r w:rsidR="00BF7EC9" w:rsidRPr="00941E27">
        <w:rPr>
          <w:rFonts w:ascii="Times New Roman" w:hAnsi="Times New Roman" w:cs="Times New Roman"/>
          <w:sz w:val="24"/>
          <w:szCs w:val="24"/>
        </w:rPr>
        <w:t xml:space="preserve"> e</w:t>
      </w:r>
      <w:r w:rsidRPr="00941E27">
        <w:rPr>
          <w:rFonts w:ascii="Times New Roman" w:hAnsi="Times New Roman" w:cs="Times New Roman"/>
          <w:sz w:val="24"/>
          <w:szCs w:val="24"/>
        </w:rPr>
        <w:t xml:space="preserve"> buscando-se uma atuação dos próprios eleitores, de modo a fiscalizar atuações ilícitas e</w:t>
      </w:r>
      <w:r w:rsidR="00BF7EC9" w:rsidRPr="00941E27">
        <w:rPr>
          <w:rFonts w:ascii="Times New Roman" w:hAnsi="Times New Roman" w:cs="Times New Roman"/>
          <w:sz w:val="24"/>
          <w:szCs w:val="24"/>
        </w:rPr>
        <w:t>m</w:t>
      </w:r>
      <w:r w:rsidRPr="00941E27">
        <w:rPr>
          <w:rFonts w:ascii="Times New Roman" w:hAnsi="Times New Roman" w:cs="Times New Roman"/>
          <w:sz w:val="24"/>
          <w:szCs w:val="24"/>
        </w:rPr>
        <w:t xml:space="preserve"> seus dados, como também trazendo parâmetros claros para atuação de candidatos, partidos e coligações para promoção de um ambiente colaborativo de proteção de dados pessoais </w:t>
      </w:r>
      <w:r w:rsidR="00195424" w:rsidRPr="00941E27">
        <w:rPr>
          <w:rFonts w:ascii="Times New Roman" w:hAnsi="Times New Roman" w:cs="Times New Roman"/>
          <w:sz w:val="24"/>
          <w:szCs w:val="24"/>
        </w:rPr>
        <w:t>e</w:t>
      </w:r>
      <w:r w:rsidRPr="00941E27">
        <w:rPr>
          <w:rFonts w:ascii="Times New Roman" w:hAnsi="Times New Roman" w:cs="Times New Roman"/>
          <w:sz w:val="24"/>
          <w:szCs w:val="24"/>
        </w:rPr>
        <w:t xml:space="preserve"> confiança no processo democrático.</w:t>
      </w:r>
    </w:p>
    <w:p w14:paraId="09D380D6" w14:textId="77777777" w:rsidR="00994ADB" w:rsidRPr="00941E27" w:rsidRDefault="00994ADB" w:rsidP="00941E27">
      <w:pPr>
        <w:spacing w:after="0" w:line="360" w:lineRule="auto"/>
        <w:ind w:firstLine="709"/>
        <w:contextualSpacing/>
        <w:jc w:val="both"/>
        <w:rPr>
          <w:rFonts w:ascii="Times New Roman" w:hAnsi="Times New Roman" w:cs="Times New Roman"/>
          <w:sz w:val="24"/>
          <w:szCs w:val="24"/>
        </w:rPr>
      </w:pPr>
    </w:p>
    <w:p w14:paraId="14979D52" w14:textId="3D77A2D0" w:rsidR="009B580F" w:rsidRPr="00941E27" w:rsidRDefault="00941E27" w:rsidP="006C15F1">
      <w:pPr>
        <w:spacing w:after="0" w:line="360" w:lineRule="auto"/>
        <w:contextualSpacing/>
        <w:jc w:val="both"/>
        <w:rPr>
          <w:rFonts w:ascii="Times New Roman" w:hAnsi="Times New Roman" w:cs="Times New Roman"/>
          <w:b/>
          <w:bCs/>
          <w:sz w:val="24"/>
          <w:szCs w:val="24"/>
        </w:rPr>
      </w:pPr>
      <w:r w:rsidRPr="00941E27">
        <w:rPr>
          <w:rFonts w:ascii="Times New Roman" w:hAnsi="Times New Roman" w:cs="Times New Roman"/>
          <w:b/>
          <w:bCs/>
          <w:sz w:val="24"/>
          <w:szCs w:val="24"/>
        </w:rPr>
        <w:t xml:space="preserve">3 </w:t>
      </w:r>
      <w:r w:rsidR="009B580F" w:rsidRPr="00941E27">
        <w:rPr>
          <w:rFonts w:ascii="Times New Roman" w:hAnsi="Times New Roman" w:cs="Times New Roman"/>
          <w:b/>
          <w:bCs/>
          <w:i/>
          <w:iCs/>
          <w:sz w:val="24"/>
          <w:szCs w:val="24"/>
        </w:rPr>
        <w:t>FAKE</w:t>
      </w:r>
      <w:r w:rsidR="00BF7EC9" w:rsidRPr="00941E27">
        <w:rPr>
          <w:rFonts w:ascii="Times New Roman" w:hAnsi="Times New Roman" w:cs="Times New Roman"/>
          <w:b/>
          <w:bCs/>
          <w:i/>
          <w:iCs/>
          <w:sz w:val="24"/>
          <w:szCs w:val="24"/>
        </w:rPr>
        <w:t xml:space="preserve"> </w:t>
      </w:r>
      <w:r w:rsidR="009B580F" w:rsidRPr="00941E27">
        <w:rPr>
          <w:rFonts w:ascii="Times New Roman" w:hAnsi="Times New Roman" w:cs="Times New Roman"/>
          <w:b/>
          <w:bCs/>
          <w:i/>
          <w:iCs/>
          <w:sz w:val="24"/>
          <w:szCs w:val="24"/>
        </w:rPr>
        <w:t>NEWS</w:t>
      </w:r>
      <w:r w:rsidR="009B580F" w:rsidRPr="00941E27">
        <w:rPr>
          <w:rFonts w:ascii="Times New Roman" w:hAnsi="Times New Roman" w:cs="Times New Roman"/>
          <w:b/>
          <w:bCs/>
          <w:sz w:val="24"/>
          <w:szCs w:val="24"/>
        </w:rPr>
        <w:t xml:space="preserve"> E A JUSTIÇA ELEITORAL</w:t>
      </w:r>
    </w:p>
    <w:p w14:paraId="503BCC20" w14:textId="77777777" w:rsidR="00994ADB" w:rsidRPr="00941E27" w:rsidRDefault="00994ADB" w:rsidP="00941E27">
      <w:pPr>
        <w:spacing w:after="0" w:line="360" w:lineRule="auto"/>
        <w:contextualSpacing/>
        <w:jc w:val="both"/>
        <w:rPr>
          <w:rFonts w:ascii="Times New Roman" w:hAnsi="Times New Roman" w:cs="Times New Roman"/>
          <w:b/>
          <w:bCs/>
          <w:sz w:val="24"/>
          <w:szCs w:val="24"/>
        </w:rPr>
      </w:pPr>
    </w:p>
    <w:p w14:paraId="56196275" w14:textId="77777777"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lastRenderedPageBreak/>
        <w:t xml:space="preserve">Compreendida a dimensão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e o tratamento dado pelo Brasil aos dados pessoais, busca-se, por fim, identificar de que modo a Justiça Eleitoral brasileira tem se disponibilizado a enfrentar este problema. Não é de hoje que 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são difundidas nas de eleições para diversos cargos, no Brasil e em outros países, como se verificou nas eleições de 2010, quando o então candidato </w:t>
      </w:r>
      <w:proofErr w:type="spellStart"/>
      <w:r w:rsidRPr="00941E27">
        <w:rPr>
          <w:rFonts w:ascii="Times New Roman" w:hAnsi="Times New Roman" w:cs="Times New Roman"/>
          <w:sz w:val="24"/>
          <w:szCs w:val="24"/>
        </w:rPr>
        <w:t>a</w:t>
      </w:r>
      <w:proofErr w:type="spellEnd"/>
      <w:r w:rsidRPr="00941E27">
        <w:rPr>
          <w:rFonts w:ascii="Times New Roman" w:hAnsi="Times New Roman" w:cs="Times New Roman"/>
          <w:sz w:val="24"/>
          <w:szCs w:val="24"/>
        </w:rPr>
        <w:t xml:space="preserve"> Presidência da República José Serra chegou a realizar exame de corpo de delito ao ser atingido na cabeça por uma bolinha de papel.</w:t>
      </w:r>
    </w:p>
    <w:p w14:paraId="26E30975" w14:textId="58D1ABDA"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Faz-se necessário, então, verificar as iniciativas que o Tribunal Superior Eleitoral (TSE) brasileiro tem adotado no sentido de tratar a esta questão. A complexidade do problema apresentado no presente artigo torna urgente que o Direito brasileiro disponha de instrumentos que permitam o legítimo combate à disseminação de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ao mau uso dos dados de cada cidadão, </w:t>
      </w:r>
      <w:r w:rsidR="00BF7EC9" w:rsidRPr="00941E27">
        <w:rPr>
          <w:rFonts w:ascii="Times New Roman" w:hAnsi="Times New Roman" w:cs="Times New Roman"/>
          <w:sz w:val="24"/>
          <w:szCs w:val="24"/>
        </w:rPr>
        <w:t>com</w:t>
      </w:r>
      <w:r w:rsidRPr="00941E27">
        <w:rPr>
          <w:rFonts w:ascii="Times New Roman" w:hAnsi="Times New Roman" w:cs="Times New Roman"/>
          <w:sz w:val="24"/>
          <w:szCs w:val="24"/>
        </w:rPr>
        <w:t xml:space="preserve"> o consequente estrago que isso produz nos resultados do processo eleitoral.</w:t>
      </w:r>
    </w:p>
    <w:p w14:paraId="6EEE9702" w14:textId="79A0E231"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Preliminarmente, recorda-se o posicionamento consolidado do TSE sobre a livre manifestação de pensamento</w:t>
      </w:r>
      <w:r w:rsidR="00BF7EC9" w:rsidRPr="00941E27">
        <w:rPr>
          <w:rFonts w:ascii="Times New Roman" w:hAnsi="Times New Roman" w:cs="Times New Roman"/>
          <w:sz w:val="24"/>
          <w:szCs w:val="24"/>
        </w:rPr>
        <w:t>. Q</w:t>
      </w:r>
      <w:r w:rsidRPr="00941E27">
        <w:rPr>
          <w:rFonts w:ascii="Times New Roman" w:hAnsi="Times New Roman" w:cs="Times New Roman"/>
          <w:sz w:val="24"/>
          <w:szCs w:val="24"/>
        </w:rPr>
        <w:t xml:space="preserve">uando for veiculada nos meios de divulgação de informação disponíveis na internet, “somente estará passível de limitação nos casos em que houver ofensa </w:t>
      </w:r>
      <w:r w:rsidR="00BF7EC9" w:rsidRPr="00941E27">
        <w:rPr>
          <w:rFonts w:ascii="Times New Roman" w:hAnsi="Times New Roman" w:cs="Times New Roman"/>
          <w:sz w:val="24"/>
          <w:szCs w:val="24"/>
        </w:rPr>
        <w:t>à</w:t>
      </w:r>
      <w:r w:rsidRPr="00941E27">
        <w:rPr>
          <w:rFonts w:ascii="Times New Roman" w:hAnsi="Times New Roman" w:cs="Times New Roman"/>
          <w:sz w:val="24"/>
          <w:szCs w:val="24"/>
        </w:rPr>
        <w:t xml:space="preserve"> honra de terceiros ou divulgação de fatos sabidamente inverídicos.” (Recurso Especial Eleitoral nº 204014, Acórdão, Relator(a) Min. Luciana Christina Guimarães </w:t>
      </w:r>
      <w:proofErr w:type="spellStart"/>
      <w:r w:rsidRPr="00941E27">
        <w:rPr>
          <w:rFonts w:ascii="Times New Roman" w:hAnsi="Times New Roman" w:cs="Times New Roman"/>
          <w:sz w:val="24"/>
          <w:szCs w:val="24"/>
        </w:rPr>
        <w:t>Lóssio</w:t>
      </w:r>
      <w:proofErr w:type="spellEnd"/>
      <w:r w:rsidRPr="00941E27">
        <w:rPr>
          <w:rFonts w:ascii="Times New Roman" w:hAnsi="Times New Roman" w:cs="Times New Roman"/>
          <w:sz w:val="24"/>
          <w:szCs w:val="24"/>
        </w:rPr>
        <w:t>, Data 10/11/2015).</w:t>
      </w:r>
    </w:p>
    <w:p w14:paraId="522408D5" w14:textId="77777777"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Durante os debates acerca do direito de resposta, ao longo dos anos, consolidou-se posicionamento no TSE de que crítica dirigida à administração pública baseada em fatos noticiados pela imprensa não caracteriza, necessariamente, fato sabidamente inverídico, uma vez que “a mensagem, para ser qualificada como sabidamente inverídica, deve conter inverdade flagrante que não apresente controvérsias” (Ac. de 30.9.2014 no </w:t>
      </w:r>
      <w:proofErr w:type="spellStart"/>
      <w:r w:rsidRPr="00941E27">
        <w:rPr>
          <w:rFonts w:ascii="Times New Roman" w:hAnsi="Times New Roman" w:cs="Times New Roman"/>
          <w:sz w:val="24"/>
          <w:szCs w:val="24"/>
        </w:rPr>
        <w:t>Rp</w:t>
      </w:r>
      <w:proofErr w:type="spellEnd"/>
      <w:r w:rsidRPr="00941E27">
        <w:rPr>
          <w:rFonts w:ascii="Times New Roman" w:hAnsi="Times New Roman" w:cs="Times New Roman"/>
          <w:sz w:val="24"/>
          <w:szCs w:val="24"/>
        </w:rPr>
        <w:t xml:space="preserve"> nº 126713, rel. Min. Herman Benjamin).</w:t>
      </w:r>
    </w:p>
    <w:p w14:paraId="4B73BCCD" w14:textId="77777777"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A legislação define o fato sabidamente inverídico no artigo 58 da Lei nº 9.504/97, já apresentado, além do artigo 323 do Código Eleitoral, tendo como tipo “divulgar, na propaganda, fatos que sabe inverídicos, em relação a partidos ou candidatos e capazes de exercerem influência perante o eleitorado”, punível com pena de detenção de dois meses a um ano, ou pagamento de 120 a 150 dias-multa, agravando-se “se o crime </w:t>
      </w:r>
      <w:proofErr w:type="spellStart"/>
      <w:r w:rsidRPr="00941E27">
        <w:rPr>
          <w:rFonts w:ascii="Times New Roman" w:hAnsi="Times New Roman" w:cs="Times New Roman"/>
          <w:sz w:val="24"/>
          <w:szCs w:val="24"/>
        </w:rPr>
        <w:t>é</w:t>
      </w:r>
      <w:proofErr w:type="spellEnd"/>
      <w:r w:rsidRPr="00941E27">
        <w:rPr>
          <w:rFonts w:ascii="Times New Roman" w:hAnsi="Times New Roman" w:cs="Times New Roman"/>
          <w:sz w:val="24"/>
          <w:szCs w:val="24"/>
        </w:rPr>
        <w:t xml:space="preserve"> cometido pela imprensa, rádio ou televisão”, conforme previsto em seu parágrafo único.</w:t>
      </w:r>
    </w:p>
    <w:p w14:paraId="321EF41E" w14:textId="2C1275AD"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A partir dos tipos legais supracitados, o TSE consolidou fato sabidamente inverídico como “aquele que não demanda investigação, ou seja, deve ser perceptível de plano, a ‘olhos desarmados’. Além disso, deve denotar ofensa de caráter pessoal a candidato, partido ou </w:t>
      </w:r>
      <w:r w:rsidRPr="00941E27">
        <w:rPr>
          <w:rFonts w:ascii="Times New Roman" w:hAnsi="Times New Roman" w:cs="Times New Roman"/>
          <w:sz w:val="24"/>
          <w:szCs w:val="24"/>
        </w:rPr>
        <w:lastRenderedPageBreak/>
        <w:t>coligação [...]</w:t>
      </w:r>
      <w:r w:rsidR="00D560DD" w:rsidRPr="00941E27">
        <w:rPr>
          <w:rFonts w:ascii="Times New Roman" w:hAnsi="Times New Roman" w:cs="Times New Roman"/>
          <w:sz w:val="24"/>
          <w:szCs w:val="24"/>
        </w:rPr>
        <w:t>”</w:t>
      </w:r>
      <w:r w:rsidRPr="00941E27">
        <w:rPr>
          <w:rFonts w:ascii="Times New Roman" w:hAnsi="Times New Roman" w:cs="Times New Roman"/>
          <w:sz w:val="24"/>
          <w:szCs w:val="24"/>
        </w:rPr>
        <w:t>. (Representação nº 121177, Acórdão, Relator(a) Min. Tarcísio Vieira De Carvalho Neto, Publicação: PSESS - Publicado em Sessão, Data 23/09/2014).</w:t>
      </w:r>
    </w:p>
    <w:p w14:paraId="6887EF19" w14:textId="77777777"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A questão dos fatos inverídicos e sua compreensão como uma modalidade de </w:t>
      </w:r>
      <w:proofErr w:type="spellStart"/>
      <w:r w:rsidRPr="00941E27">
        <w:rPr>
          <w:rFonts w:ascii="Times New Roman" w:hAnsi="Times New Roman" w:cs="Times New Roman"/>
          <w:sz w:val="24"/>
          <w:szCs w:val="24"/>
        </w:rPr>
        <w:t>fake</w:t>
      </w:r>
      <w:proofErr w:type="spellEnd"/>
      <w:r w:rsidRPr="00941E27">
        <w:rPr>
          <w:rFonts w:ascii="Times New Roman" w:hAnsi="Times New Roman" w:cs="Times New Roman"/>
          <w:sz w:val="24"/>
          <w:szCs w:val="24"/>
        </w:rPr>
        <w:t xml:space="preserve"> </w:t>
      </w:r>
      <w:proofErr w:type="spellStart"/>
      <w:r w:rsidRPr="00941E27">
        <w:rPr>
          <w:rFonts w:ascii="Times New Roman" w:hAnsi="Times New Roman" w:cs="Times New Roman"/>
          <w:sz w:val="24"/>
          <w:szCs w:val="24"/>
        </w:rPr>
        <w:t>news</w:t>
      </w:r>
      <w:proofErr w:type="spellEnd"/>
      <w:r w:rsidRPr="00941E27">
        <w:rPr>
          <w:rFonts w:ascii="Times New Roman" w:hAnsi="Times New Roman" w:cs="Times New Roman"/>
          <w:sz w:val="24"/>
          <w:szCs w:val="24"/>
        </w:rPr>
        <w:t>, conforme já estudado no primeiro capítulo deste artigo, tem diversas fontes, sendo amplificada pela difusão da internet, ganhando corpo com a difusão de ferramentas tecnológicas, como o WhatsApp, modificando completamente a forma e o alcance da difusão de tais informações, gerando dois efeitos: a dificuldade de demonstração de sua ocorrência e identificação dos responsáveis em tempo hábil a garantir efetividade jurisdicional, o que leva ao segundo efeito, qual seja, o diminuto número de casos que chegaram ao TSE especificamente sobre o tema.</w:t>
      </w:r>
    </w:p>
    <w:p w14:paraId="47E78A76" w14:textId="77777777"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Em uma busca no sistema de pesquisa jurisprudencial na página eletrônica do TSE, fazendo-se uso da palavra-chave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foram obtidos apenas 5 resultados, sendo a primeira delas uma decisão monocrática no processo </w:t>
      </w:r>
      <w:proofErr w:type="spellStart"/>
      <w:r w:rsidRPr="00941E27">
        <w:rPr>
          <w:rFonts w:ascii="Times New Roman" w:hAnsi="Times New Roman" w:cs="Times New Roman"/>
          <w:sz w:val="24"/>
          <w:szCs w:val="24"/>
        </w:rPr>
        <w:t>Rp</w:t>
      </w:r>
      <w:proofErr w:type="spellEnd"/>
      <w:r w:rsidRPr="00941E27">
        <w:rPr>
          <w:rFonts w:ascii="Times New Roman" w:hAnsi="Times New Roman" w:cs="Times New Roman"/>
          <w:sz w:val="24"/>
          <w:szCs w:val="24"/>
        </w:rPr>
        <w:t xml:space="preserve"> 0600546-70, inovando ao aplicar a Resolução nº 23.551/2017, que regulamentou as eleições de 2018, num caso de divulgação de notícias falsas na internet. </w:t>
      </w:r>
    </w:p>
    <w:p w14:paraId="41EC87DF" w14:textId="4D9E2B14"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A representação apresentada pelo diretório nacional da Rede Sustentabilidade denunciava a divulgação de notícias falsas a respeito de sua pré-candidata Marina Silva, por meio de um perfil anônimo no </w:t>
      </w:r>
      <w:proofErr w:type="spellStart"/>
      <w:r w:rsidRPr="00941E27">
        <w:rPr>
          <w:rFonts w:ascii="Times New Roman" w:hAnsi="Times New Roman" w:cs="Times New Roman"/>
          <w:sz w:val="24"/>
          <w:szCs w:val="24"/>
        </w:rPr>
        <w:t>Facebook</w:t>
      </w:r>
      <w:proofErr w:type="spellEnd"/>
      <w:r w:rsidRPr="00941E27">
        <w:rPr>
          <w:rFonts w:ascii="Times New Roman" w:hAnsi="Times New Roman" w:cs="Times New Roman"/>
          <w:sz w:val="24"/>
          <w:szCs w:val="24"/>
        </w:rPr>
        <w:t xml:space="preserve"> nomeado “Partido </w:t>
      </w:r>
      <w:proofErr w:type="spellStart"/>
      <w:r w:rsidRPr="00941E27">
        <w:rPr>
          <w:rFonts w:ascii="Times New Roman" w:hAnsi="Times New Roman" w:cs="Times New Roman"/>
          <w:sz w:val="24"/>
          <w:szCs w:val="24"/>
        </w:rPr>
        <w:t>Anti-PT</w:t>
      </w:r>
      <w:proofErr w:type="spellEnd"/>
      <w:r w:rsidRPr="00941E27">
        <w:rPr>
          <w:rFonts w:ascii="Times New Roman" w:hAnsi="Times New Roman" w:cs="Times New Roman"/>
          <w:sz w:val="24"/>
          <w:szCs w:val="24"/>
        </w:rPr>
        <w:t>”, tendo publicado cinco textos com diversas informações consideradas inverídicas e ofensivas à imagem política da pré-candidata à Presidência da República, ao associá-la a atos de corrupção relacionados com a Operação Lava Jato (TSE, 2019). Na decisão, foi deferido o pedido de liminar, determinando-se ao Facebook a remoção das publicações no prazo de 48 horas, além de fornecer, em até 10 dias, os registros de acessos a uma das postagens, dados sobre a origem do cadastro da página responsável pelas publicações, além dos dados pessoais de seu criador e administradores.</w:t>
      </w:r>
    </w:p>
    <w:p w14:paraId="2A253E2B" w14:textId="77777777"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Como forma de subsidiar a justiça eleitoral brasileira, tramita na Câmara dos Deputados o Projeto de Lei 5347/20, que cria a Lei de Enfrentamento à Desinformação nas Eleições. Pela proposta, do deputado Roberto de Lucena (</w:t>
      </w:r>
      <w:proofErr w:type="spellStart"/>
      <w:r w:rsidRPr="00941E27">
        <w:rPr>
          <w:rFonts w:ascii="Times New Roman" w:hAnsi="Times New Roman" w:cs="Times New Roman"/>
          <w:sz w:val="24"/>
          <w:szCs w:val="24"/>
        </w:rPr>
        <w:t>Pode-SP</w:t>
      </w:r>
      <w:proofErr w:type="spellEnd"/>
      <w:r w:rsidRPr="00941E27">
        <w:rPr>
          <w:rFonts w:ascii="Times New Roman" w:hAnsi="Times New Roman" w:cs="Times New Roman"/>
          <w:sz w:val="24"/>
          <w:szCs w:val="24"/>
        </w:rPr>
        <w:t xml:space="preserve">), </w:t>
      </w:r>
      <w:proofErr w:type="spellStart"/>
      <w:r w:rsidRPr="00941E27">
        <w:rPr>
          <w:rFonts w:ascii="Times New Roman" w:hAnsi="Times New Roman" w:cs="Times New Roman"/>
          <w:sz w:val="24"/>
          <w:szCs w:val="24"/>
        </w:rPr>
        <w:t>Facebook</w:t>
      </w:r>
      <w:proofErr w:type="spellEnd"/>
      <w:r w:rsidRPr="00941E27">
        <w:rPr>
          <w:rFonts w:ascii="Times New Roman" w:hAnsi="Times New Roman" w:cs="Times New Roman"/>
          <w:sz w:val="24"/>
          <w:szCs w:val="24"/>
        </w:rPr>
        <w:t xml:space="preserve">, Instagram, </w:t>
      </w:r>
      <w:proofErr w:type="spellStart"/>
      <w:r w:rsidRPr="00941E27">
        <w:rPr>
          <w:rFonts w:ascii="Times New Roman" w:hAnsi="Times New Roman" w:cs="Times New Roman"/>
          <w:sz w:val="24"/>
          <w:szCs w:val="24"/>
        </w:rPr>
        <w:t>Twitter</w:t>
      </w:r>
      <w:proofErr w:type="spellEnd"/>
      <w:r w:rsidRPr="00941E27">
        <w:rPr>
          <w:rFonts w:ascii="Times New Roman" w:hAnsi="Times New Roman" w:cs="Times New Roman"/>
          <w:sz w:val="24"/>
          <w:szCs w:val="24"/>
        </w:rPr>
        <w:t xml:space="preserve">, Google e demais plataformas digitais deverão disponibilizar canais de comunicação direta entre os tribunais eleitorais e os eleitores brasileiros, a fim de combater publicações em massa de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e outras irregularidades.</w:t>
      </w:r>
    </w:p>
    <w:p w14:paraId="71CECE63" w14:textId="69A92D0B" w:rsidR="00EF5AF8" w:rsidRPr="00941E27" w:rsidRDefault="00EF5AF8"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Pelo projeto, as plataformas mencionadas terão de oferecer aos usuários brasileiros, logo na abertura das </w:t>
      </w:r>
      <w:proofErr w:type="spellStart"/>
      <w:r w:rsidRPr="00941E27">
        <w:rPr>
          <w:rFonts w:ascii="Times New Roman" w:hAnsi="Times New Roman" w:cs="Times New Roman"/>
          <w:i/>
          <w:iCs/>
          <w:sz w:val="24"/>
          <w:szCs w:val="24"/>
        </w:rPr>
        <w:t>timelines</w:t>
      </w:r>
      <w:proofErr w:type="spellEnd"/>
      <w:r w:rsidRPr="00941E27">
        <w:rPr>
          <w:rFonts w:ascii="Times New Roman" w:hAnsi="Times New Roman" w:cs="Times New Roman"/>
          <w:sz w:val="24"/>
          <w:szCs w:val="24"/>
        </w:rPr>
        <w:t xml:space="preserve">, um recurso denominado “megafone”, permitindo aos tribunais o envio de mensagens relevantes sobre os pleitos, sob orientação do TSE, com o intuito de tornar </w:t>
      </w:r>
      <w:r w:rsidRPr="00941E27">
        <w:rPr>
          <w:rFonts w:ascii="Times New Roman" w:hAnsi="Times New Roman" w:cs="Times New Roman"/>
          <w:sz w:val="24"/>
          <w:szCs w:val="24"/>
        </w:rPr>
        <w:lastRenderedPageBreak/>
        <w:t>permanente uma iniciativa criada em 2019 pelo próprio TSE, para combater e mitigar os efeitos negativos provocados pela divulgação de informações falsas nas eleições subsequentes.</w:t>
      </w:r>
      <w:r w:rsidR="00BB5CF2" w:rsidRPr="00941E27">
        <w:rPr>
          <w:rFonts w:ascii="Times New Roman" w:hAnsi="Times New Roman" w:cs="Times New Roman"/>
          <w:sz w:val="24"/>
          <w:szCs w:val="24"/>
        </w:rPr>
        <w:br/>
      </w:r>
    </w:p>
    <w:p w14:paraId="3D88DFD8" w14:textId="77526DD0" w:rsidR="003816A5" w:rsidRPr="00941E27" w:rsidRDefault="003816A5" w:rsidP="006C15F1">
      <w:pPr>
        <w:spacing w:after="0" w:line="360" w:lineRule="auto"/>
        <w:contextualSpacing/>
        <w:rPr>
          <w:rFonts w:ascii="Times New Roman" w:hAnsi="Times New Roman" w:cs="Times New Roman"/>
          <w:b/>
          <w:bCs/>
          <w:sz w:val="24"/>
          <w:szCs w:val="24"/>
        </w:rPr>
      </w:pPr>
      <w:r w:rsidRPr="00941E27">
        <w:rPr>
          <w:rFonts w:ascii="Times New Roman" w:hAnsi="Times New Roman" w:cs="Times New Roman"/>
          <w:b/>
          <w:bCs/>
          <w:sz w:val="24"/>
          <w:szCs w:val="24"/>
        </w:rPr>
        <w:t>CONCLUSÃO</w:t>
      </w:r>
    </w:p>
    <w:p w14:paraId="1375EAAC" w14:textId="77777777" w:rsidR="00BB5CF2" w:rsidRPr="00941E27" w:rsidRDefault="00BB5CF2" w:rsidP="00941E27">
      <w:pPr>
        <w:spacing w:after="0" w:line="360" w:lineRule="auto"/>
        <w:contextualSpacing/>
        <w:rPr>
          <w:rFonts w:ascii="Times New Roman" w:hAnsi="Times New Roman" w:cs="Times New Roman"/>
          <w:b/>
          <w:bCs/>
          <w:sz w:val="24"/>
          <w:szCs w:val="24"/>
        </w:rPr>
      </w:pPr>
    </w:p>
    <w:p w14:paraId="0E094038" w14:textId="18D49AFB" w:rsidR="00A76C70" w:rsidRPr="00941E27" w:rsidRDefault="00A76C70"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O artigo enfrent</w:t>
      </w:r>
      <w:r w:rsidR="00021161" w:rsidRPr="00941E27">
        <w:rPr>
          <w:rFonts w:ascii="Times New Roman" w:hAnsi="Times New Roman" w:cs="Times New Roman"/>
          <w:sz w:val="24"/>
          <w:szCs w:val="24"/>
        </w:rPr>
        <w:t>ou</w:t>
      </w:r>
      <w:r w:rsidRPr="00941E27">
        <w:rPr>
          <w:rFonts w:ascii="Times New Roman" w:hAnsi="Times New Roman" w:cs="Times New Roman"/>
          <w:sz w:val="24"/>
          <w:szCs w:val="24"/>
        </w:rPr>
        <w:t xml:space="preserve"> </w:t>
      </w:r>
      <w:r w:rsidR="008C2DAE" w:rsidRPr="00941E27">
        <w:rPr>
          <w:rFonts w:ascii="Times New Roman" w:hAnsi="Times New Roman" w:cs="Times New Roman"/>
          <w:sz w:val="24"/>
          <w:szCs w:val="24"/>
        </w:rPr>
        <w:t>a influência</w:t>
      </w:r>
      <w:r w:rsidRPr="00941E27">
        <w:rPr>
          <w:rFonts w:ascii="Times New Roman" w:hAnsi="Times New Roman" w:cs="Times New Roman"/>
          <w:sz w:val="24"/>
          <w:szCs w:val="24"/>
        </w:rPr>
        <w:t xml:space="preserve">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no resultado das eleições brasileiras e de que forma a Lei Geral de Proteção de Dados (LGPD) </w:t>
      </w:r>
      <w:r w:rsidR="008C2DAE" w:rsidRPr="00941E27">
        <w:rPr>
          <w:rFonts w:ascii="Times New Roman" w:hAnsi="Times New Roman" w:cs="Times New Roman"/>
          <w:sz w:val="24"/>
          <w:szCs w:val="24"/>
        </w:rPr>
        <w:t>pode reverter esse quadro, reconhecendo-se como</w:t>
      </w:r>
      <w:r w:rsidRPr="00941E27">
        <w:rPr>
          <w:rFonts w:ascii="Times New Roman" w:hAnsi="Times New Roman" w:cs="Times New Roman"/>
          <w:sz w:val="24"/>
          <w:szCs w:val="24"/>
        </w:rPr>
        <w:t xml:space="preserve"> um fenômeno mundial, comprovadamente nocivo e cuja extensão não se resume à disseminação de notícias inverídicas.</w:t>
      </w:r>
    </w:p>
    <w:p w14:paraId="49B607E9" w14:textId="5B393BB2" w:rsidR="008C2DAE" w:rsidRPr="00941E27" w:rsidRDefault="008C2DAE"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O primeiro </w:t>
      </w:r>
      <w:r w:rsidR="00BF7EC9" w:rsidRPr="00941E27">
        <w:rPr>
          <w:rFonts w:ascii="Times New Roman" w:hAnsi="Times New Roman" w:cs="Times New Roman"/>
          <w:sz w:val="24"/>
          <w:szCs w:val="24"/>
        </w:rPr>
        <w:t xml:space="preserve">item </w:t>
      </w:r>
      <w:r w:rsidRPr="00941E27">
        <w:rPr>
          <w:rFonts w:ascii="Times New Roman" w:hAnsi="Times New Roman" w:cs="Times New Roman"/>
          <w:sz w:val="24"/>
          <w:szCs w:val="24"/>
        </w:rPr>
        <w:t xml:space="preserve">abordou a extensão da definição de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e sua inevitável relação com a sociedade da era digital, concluindo-se que o estabelecimento da devida proteção legal aos dados virtuais pode sim servir ao propósito de combater a lesividade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para os resultados eleitorais.</w:t>
      </w:r>
    </w:p>
    <w:p w14:paraId="675A3F26" w14:textId="71439EBC" w:rsidR="008C2DAE" w:rsidRPr="00941E27" w:rsidRDefault="008C2DAE"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Já o segundo trabalha a Lei Geral de Proteção de Dados (LGPD), suas origens, algumas de suas determinações legais, os conceitos nela envolvidos, bem como alguns de seus méritos e deméritos, reconhecendo-se a potencial eficácia da LGPD para combater a propagação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não bastando, isoladamente, como medida de enfrentamento da lesividade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nos resultados eleitorais do país, sendo necessária a adoção de medidas por parte </w:t>
      </w:r>
      <w:r w:rsidR="00464E73" w:rsidRPr="00941E27">
        <w:rPr>
          <w:rFonts w:ascii="Times New Roman" w:hAnsi="Times New Roman" w:cs="Times New Roman"/>
          <w:sz w:val="24"/>
          <w:szCs w:val="24"/>
        </w:rPr>
        <w:t xml:space="preserve">do Estado brasileiro, em especial </w:t>
      </w:r>
      <w:r w:rsidRPr="00941E27">
        <w:rPr>
          <w:rFonts w:ascii="Times New Roman" w:hAnsi="Times New Roman" w:cs="Times New Roman"/>
          <w:sz w:val="24"/>
          <w:szCs w:val="24"/>
        </w:rPr>
        <w:t xml:space="preserve">a Justiça Eleitoral </w:t>
      </w:r>
      <w:r w:rsidR="00464E73" w:rsidRPr="00941E27">
        <w:rPr>
          <w:rFonts w:ascii="Times New Roman" w:hAnsi="Times New Roman" w:cs="Times New Roman"/>
          <w:sz w:val="24"/>
          <w:szCs w:val="24"/>
        </w:rPr>
        <w:t>brasileira</w:t>
      </w:r>
      <w:r w:rsidRPr="00941E27">
        <w:rPr>
          <w:rFonts w:ascii="Times New Roman" w:hAnsi="Times New Roman" w:cs="Times New Roman"/>
          <w:sz w:val="24"/>
          <w:szCs w:val="24"/>
        </w:rPr>
        <w:t>.</w:t>
      </w:r>
    </w:p>
    <w:p w14:paraId="2F4A56F7" w14:textId="4008978E" w:rsidR="008C2DAE" w:rsidRPr="00941E27" w:rsidRDefault="008C2DAE"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 xml:space="preserve">O terceiro e último </w:t>
      </w:r>
      <w:r w:rsidR="00BF7EC9" w:rsidRPr="00941E27">
        <w:rPr>
          <w:rFonts w:ascii="Times New Roman" w:hAnsi="Times New Roman" w:cs="Times New Roman"/>
          <w:sz w:val="24"/>
          <w:szCs w:val="24"/>
        </w:rPr>
        <w:t xml:space="preserve">item </w:t>
      </w:r>
      <w:r w:rsidRPr="00941E27">
        <w:rPr>
          <w:rFonts w:ascii="Times New Roman" w:hAnsi="Times New Roman" w:cs="Times New Roman"/>
          <w:sz w:val="24"/>
          <w:szCs w:val="24"/>
        </w:rPr>
        <w:t>busc</w:t>
      </w:r>
      <w:r w:rsidR="00464E73" w:rsidRPr="00941E27">
        <w:rPr>
          <w:rFonts w:ascii="Times New Roman" w:hAnsi="Times New Roman" w:cs="Times New Roman"/>
          <w:sz w:val="24"/>
          <w:szCs w:val="24"/>
        </w:rPr>
        <w:t xml:space="preserve">ou </w:t>
      </w:r>
      <w:r w:rsidRPr="00941E27">
        <w:rPr>
          <w:rFonts w:ascii="Times New Roman" w:hAnsi="Times New Roman" w:cs="Times New Roman"/>
          <w:sz w:val="24"/>
          <w:szCs w:val="24"/>
        </w:rPr>
        <w:t xml:space="preserve">identificar de que modo a Justiça Eleitoral brasileira tem </w:t>
      </w:r>
      <w:r w:rsidR="00464E73" w:rsidRPr="00941E27">
        <w:rPr>
          <w:rFonts w:ascii="Times New Roman" w:hAnsi="Times New Roman" w:cs="Times New Roman"/>
          <w:sz w:val="24"/>
          <w:szCs w:val="24"/>
        </w:rPr>
        <w:t>enfrentado</w:t>
      </w:r>
      <w:r w:rsidRPr="00941E27">
        <w:rPr>
          <w:rFonts w:ascii="Times New Roman" w:hAnsi="Times New Roman" w:cs="Times New Roman"/>
          <w:sz w:val="24"/>
          <w:szCs w:val="24"/>
        </w:rPr>
        <w:t xml:space="preserve"> a influência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w:t>
      </w:r>
      <w:r w:rsidR="00464E73" w:rsidRPr="00941E27">
        <w:rPr>
          <w:rFonts w:ascii="Times New Roman" w:hAnsi="Times New Roman" w:cs="Times New Roman"/>
          <w:sz w:val="24"/>
          <w:szCs w:val="24"/>
        </w:rPr>
        <w:t>nas</w:t>
      </w:r>
      <w:r w:rsidRPr="00941E27">
        <w:rPr>
          <w:rFonts w:ascii="Times New Roman" w:hAnsi="Times New Roman" w:cs="Times New Roman"/>
          <w:sz w:val="24"/>
          <w:szCs w:val="24"/>
        </w:rPr>
        <w:t xml:space="preserve"> eleições para diversos cargos no Brasil, </w:t>
      </w:r>
      <w:r w:rsidR="00464E73" w:rsidRPr="00941E27">
        <w:rPr>
          <w:rFonts w:ascii="Times New Roman" w:hAnsi="Times New Roman" w:cs="Times New Roman"/>
          <w:sz w:val="24"/>
          <w:szCs w:val="24"/>
        </w:rPr>
        <w:t>verificando a insuficiência da</w:t>
      </w:r>
      <w:r w:rsidRPr="00941E27">
        <w:rPr>
          <w:rFonts w:ascii="Times New Roman" w:hAnsi="Times New Roman" w:cs="Times New Roman"/>
          <w:sz w:val="24"/>
          <w:szCs w:val="24"/>
        </w:rPr>
        <w:t xml:space="preserve">s iniciativas </w:t>
      </w:r>
      <w:r w:rsidR="00464E73" w:rsidRPr="00941E27">
        <w:rPr>
          <w:rFonts w:ascii="Times New Roman" w:hAnsi="Times New Roman" w:cs="Times New Roman"/>
          <w:sz w:val="24"/>
          <w:szCs w:val="24"/>
        </w:rPr>
        <w:t>do</w:t>
      </w:r>
      <w:r w:rsidRPr="00941E27">
        <w:rPr>
          <w:rFonts w:ascii="Times New Roman" w:hAnsi="Times New Roman" w:cs="Times New Roman"/>
          <w:sz w:val="24"/>
          <w:szCs w:val="24"/>
        </w:rPr>
        <w:t xml:space="preserve"> Tribunal Superior Eleitoral (TSE)</w:t>
      </w:r>
      <w:r w:rsidR="00464E73" w:rsidRPr="00941E27">
        <w:rPr>
          <w:rFonts w:ascii="Times New Roman" w:hAnsi="Times New Roman" w:cs="Times New Roman"/>
          <w:sz w:val="24"/>
          <w:szCs w:val="24"/>
        </w:rPr>
        <w:t xml:space="preserve">, seja pela inovação </w:t>
      </w:r>
      <w:r w:rsidR="00BF7EC9" w:rsidRPr="00941E27">
        <w:rPr>
          <w:rFonts w:ascii="Times New Roman" w:hAnsi="Times New Roman" w:cs="Times New Roman"/>
          <w:sz w:val="24"/>
          <w:szCs w:val="24"/>
        </w:rPr>
        <w:t>n</w:t>
      </w:r>
      <w:r w:rsidR="00464E73" w:rsidRPr="00941E27">
        <w:rPr>
          <w:rFonts w:ascii="Times New Roman" w:hAnsi="Times New Roman" w:cs="Times New Roman"/>
          <w:sz w:val="24"/>
          <w:szCs w:val="24"/>
        </w:rPr>
        <w:t xml:space="preserve">a propagação das </w:t>
      </w:r>
      <w:proofErr w:type="spellStart"/>
      <w:r w:rsidR="00464E73" w:rsidRPr="00941E27">
        <w:rPr>
          <w:rFonts w:ascii="Times New Roman" w:hAnsi="Times New Roman" w:cs="Times New Roman"/>
          <w:sz w:val="24"/>
          <w:szCs w:val="24"/>
        </w:rPr>
        <w:t>fake</w:t>
      </w:r>
      <w:proofErr w:type="spellEnd"/>
      <w:r w:rsidR="00464E73" w:rsidRPr="00941E27">
        <w:rPr>
          <w:rFonts w:ascii="Times New Roman" w:hAnsi="Times New Roman" w:cs="Times New Roman"/>
          <w:sz w:val="24"/>
          <w:szCs w:val="24"/>
        </w:rPr>
        <w:t xml:space="preserve"> </w:t>
      </w:r>
      <w:proofErr w:type="spellStart"/>
      <w:r w:rsidR="00464E73" w:rsidRPr="00941E27">
        <w:rPr>
          <w:rFonts w:ascii="Times New Roman" w:hAnsi="Times New Roman" w:cs="Times New Roman"/>
          <w:sz w:val="24"/>
          <w:szCs w:val="24"/>
        </w:rPr>
        <w:t>news</w:t>
      </w:r>
      <w:proofErr w:type="spellEnd"/>
      <w:r w:rsidR="00464E73" w:rsidRPr="00941E27">
        <w:rPr>
          <w:rFonts w:ascii="Times New Roman" w:hAnsi="Times New Roman" w:cs="Times New Roman"/>
          <w:sz w:val="24"/>
          <w:szCs w:val="24"/>
        </w:rPr>
        <w:t>, seja na demora dos recursos em chegarem ao TSE, o que gera a perda de objeto e, consequentemente, torne despicienda a sua participação</w:t>
      </w:r>
      <w:r w:rsidRPr="00941E27">
        <w:rPr>
          <w:rFonts w:ascii="Times New Roman" w:hAnsi="Times New Roman" w:cs="Times New Roman"/>
          <w:sz w:val="24"/>
          <w:szCs w:val="24"/>
        </w:rPr>
        <w:t xml:space="preserve">. </w:t>
      </w:r>
    </w:p>
    <w:p w14:paraId="13F15427" w14:textId="63B77D03" w:rsidR="00A76C70" w:rsidRPr="00941E27" w:rsidRDefault="008C2DAE" w:rsidP="00941E27">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Respondendo o</w:t>
      </w:r>
      <w:r w:rsidR="00A76C70" w:rsidRPr="00941E27">
        <w:rPr>
          <w:rFonts w:ascii="Times New Roman" w:hAnsi="Times New Roman" w:cs="Times New Roman"/>
          <w:sz w:val="24"/>
          <w:szCs w:val="24"/>
        </w:rPr>
        <w:t xml:space="preserve"> problema da pesquisa</w:t>
      </w:r>
      <w:r w:rsidRPr="00941E27">
        <w:rPr>
          <w:rFonts w:ascii="Times New Roman" w:hAnsi="Times New Roman" w:cs="Times New Roman"/>
          <w:sz w:val="24"/>
          <w:szCs w:val="24"/>
        </w:rPr>
        <w:t>,</w:t>
      </w:r>
      <w:r w:rsidR="00A76C70" w:rsidRPr="00941E27">
        <w:rPr>
          <w:rFonts w:ascii="Times New Roman" w:hAnsi="Times New Roman" w:cs="Times New Roman"/>
          <w:sz w:val="24"/>
          <w:szCs w:val="24"/>
        </w:rPr>
        <w:t xml:space="preserve"> a proteção de dados determinada pela LGPD </w:t>
      </w:r>
      <w:r w:rsidRPr="00941E27">
        <w:rPr>
          <w:rFonts w:ascii="Times New Roman" w:hAnsi="Times New Roman" w:cs="Times New Roman"/>
          <w:sz w:val="24"/>
          <w:szCs w:val="24"/>
        </w:rPr>
        <w:t>tem potencial para</w:t>
      </w:r>
      <w:r w:rsidR="00A76C70" w:rsidRPr="00941E27">
        <w:rPr>
          <w:rFonts w:ascii="Times New Roman" w:hAnsi="Times New Roman" w:cs="Times New Roman"/>
          <w:sz w:val="24"/>
          <w:szCs w:val="24"/>
        </w:rPr>
        <w:t xml:space="preserve"> se</w:t>
      </w:r>
      <w:r w:rsidRPr="00941E27">
        <w:rPr>
          <w:rFonts w:ascii="Times New Roman" w:hAnsi="Times New Roman" w:cs="Times New Roman"/>
          <w:sz w:val="24"/>
          <w:szCs w:val="24"/>
        </w:rPr>
        <w:t xml:space="preserve"> tornar</w:t>
      </w:r>
      <w:r w:rsidR="00A76C70" w:rsidRPr="00941E27">
        <w:rPr>
          <w:rFonts w:ascii="Times New Roman" w:hAnsi="Times New Roman" w:cs="Times New Roman"/>
          <w:sz w:val="24"/>
          <w:szCs w:val="24"/>
        </w:rPr>
        <w:t xml:space="preserve"> um mecanismo de enfrentamento da disseminação de </w:t>
      </w:r>
      <w:proofErr w:type="spellStart"/>
      <w:r w:rsidR="00A76C70" w:rsidRPr="00941E27">
        <w:rPr>
          <w:rFonts w:ascii="Times New Roman" w:hAnsi="Times New Roman" w:cs="Times New Roman"/>
          <w:i/>
          <w:iCs/>
          <w:sz w:val="24"/>
          <w:szCs w:val="24"/>
        </w:rPr>
        <w:t>fake</w:t>
      </w:r>
      <w:proofErr w:type="spellEnd"/>
      <w:r w:rsidR="00A76C70" w:rsidRPr="00941E27">
        <w:rPr>
          <w:rFonts w:ascii="Times New Roman" w:hAnsi="Times New Roman" w:cs="Times New Roman"/>
          <w:i/>
          <w:iCs/>
          <w:sz w:val="24"/>
          <w:szCs w:val="24"/>
        </w:rPr>
        <w:t xml:space="preserve"> </w:t>
      </w:r>
      <w:proofErr w:type="spellStart"/>
      <w:r w:rsidR="00A76C70" w:rsidRPr="00941E27">
        <w:rPr>
          <w:rFonts w:ascii="Times New Roman" w:hAnsi="Times New Roman" w:cs="Times New Roman"/>
          <w:i/>
          <w:iCs/>
          <w:sz w:val="24"/>
          <w:szCs w:val="24"/>
        </w:rPr>
        <w:t>news</w:t>
      </w:r>
      <w:proofErr w:type="spellEnd"/>
      <w:r w:rsidR="00A76C70" w:rsidRPr="00941E27">
        <w:rPr>
          <w:rFonts w:ascii="Times New Roman" w:hAnsi="Times New Roman" w:cs="Times New Roman"/>
          <w:sz w:val="24"/>
          <w:szCs w:val="24"/>
        </w:rPr>
        <w:t xml:space="preserve"> para fins eleitorais</w:t>
      </w:r>
      <w:r w:rsidRPr="00941E27">
        <w:rPr>
          <w:rFonts w:ascii="Times New Roman" w:hAnsi="Times New Roman" w:cs="Times New Roman"/>
          <w:sz w:val="24"/>
          <w:szCs w:val="24"/>
        </w:rPr>
        <w:t>, refutando-se, parcialmente a</w:t>
      </w:r>
      <w:r w:rsidR="00A76C70" w:rsidRPr="00941E27">
        <w:rPr>
          <w:rFonts w:ascii="Times New Roman" w:hAnsi="Times New Roman" w:cs="Times New Roman"/>
          <w:sz w:val="24"/>
          <w:szCs w:val="24"/>
        </w:rPr>
        <w:t xml:space="preserve"> hipótese </w:t>
      </w:r>
      <w:r w:rsidRPr="00941E27">
        <w:rPr>
          <w:rFonts w:ascii="Times New Roman" w:hAnsi="Times New Roman" w:cs="Times New Roman"/>
          <w:sz w:val="24"/>
          <w:szCs w:val="24"/>
        </w:rPr>
        <w:t>original</w:t>
      </w:r>
      <w:r w:rsidR="00A76C70" w:rsidRPr="00941E27">
        <w:rPr>
          <w:rFonts w:ascii="Times New Roman" w:hAnsi="Times New Roman" w:cs="Times New Roman"/>
          <w:sz w:val="24"/>
          <w:szCs w:val="24"/>
        </w:rPr>
        <w:t xml:space="preserve">, </w:t>
      </w:r>
      <w:r w:rsidRPr="00941E27">
        <w:rPr>
          <w:rFonts w:ascii="Times New Roman" w:hAnsi="Times New Roman" w:cs="Times New Roman"/>
          <w:sz w:val="24"/>
          <w:szCs w:val="24"/>
        </w:rPr>
        <w:t>mantendo-se a</w:t>
      </w:r>
      <w:r w:rsidR="00A76C70" w:rsidRPr="00941E27">
        <w:rPr>
          <w:rFonts w:ascii="Times New Roman" w:hAnsi="Times New Roman" w:cs="Times New Roman"/>
          <w:sz w:val="24"/>
          <w:szCs w:val="24"/>
        </w:rPr>
        <w:t xml:space="preserve"> premissa de que </w:t>
      </w:r>
      <w:r w:rsidRPr="00941E27">
        <w:rPr>
          <w:rFonts w:ascii="Times New Roman" w:hAnsi="Times New Roman" w:cs="Times New Roman"/>
          <w:sz w:val="24"/>
          <w:szCs w:val="24"/>
        </w:rPr>
        <w:t>a solução surgirá apenas de uma</w:t>
      </w:r>
      <w:r w:rsidR="00A76C70" w:rsidRPr="00941E27">
        <w:rPr>
          <w:rFonts w:ascii="Times New Roman" w:hAnsi="Times New Roman" w:cs="Times New Roman"/>
          <w:sz w:val="24"/>
          <w:szCs w:val="24"/>
        </w:rPr>
        <w:t xml:space="preserve"> iniciativa legislativa</w:t>
      </w:r>
      <w:r w:rsidRPr="00941E27">
        <w:rPr>
          <w:rFonts w:ascii="Times New Roman" w:hAnsi="Times New Roman" w:cs="Times New Roman"/>
          <w:sz w:val="24"/>
          <w:szCs w:val="24"/>
        </w:rPr>
        <w:t>, mas que pode servir de instrumental, entre outras medidas igua</w:t>
      </w:r>
      <w:r w:rsidR="00464E73" w:rsidRPr="00941E27">
        <w:rPr>
          <w:rFonts w:ascii="Times New Roman" w:hAnsi="Times New Roman" w:cs="Times New Roman"/>
          <w:sz w:val="24"/>
          <w:szCs w:val="24"/>
        </w:rPr>
        <w:t>is</w:t>
      </w:r>
      <w:r w:rsidRPr="00941E27">
        <w:rPr>
          <w:rFonts w:ascii="Times New Roman" w:hAnsi="Times New Roman" w:cs="Times New Roman"/>
          <w:sz w:val="24"/>
          <w:szCs w:val="24"/>
        </w:rPr>
        <w:t xml:space="preserve"> ou mais importantes, para combater o</w:t>
      </w:r>
      <w:r w:rsidR="00A76C70" w:rsidRPr="00941E27">
        <w:rPr>
          <w:rFonts w:ascii="Times New Roman" w:hAnsi="Times New Roman" w:cs="Times New Roman"/>
          <w:sz w:val="24"/>
          <w:szCs w:val="24"/>
        </w:rPr>
        <w:t xml:space="preserve"> compartilhamento de notícias falsas.</w:t>
      </w:r>
    </w:p>
    <w:p w14:paraId="5AC62049" w14:textId="0BBEC1EA" w:rsidR="00EF5AF8" w:rsidRPr="00941E27" w:rsidRDefault="003816A5" w:rsidP="006C15F1">
      <w:pPr>
        <w:spacing w:after="0" w:line="360" w:lineRule="auto"/>
        <w:ind w:firstLine="708"/>
        <w:contextualSpacing/>
        <w:jc w:val="both"/>
        <w:rPr>
          <w:rFonts w:ascii="Times New Roman" w:hAnsi="Times New Roman" w:cs="Times New Roman"/>
          <w:sz w:val="24"/>
          <w:szCs w:val="24"/>
        </w:rPr>
      </w:pPr>
      <w:r w:rsidRPr="00941E27">
        <w:rPr>
          <w:rFonts w:ascii="Times New Roman" w:hAnsi="Times New Roman" w:cs="Times New Roman"/>
          <w:sz w:val="24"/>
          <w:szCs w:val="24"/>
        </w:rPr>
        <w:t>Verific</w:t>
      </w:r>
      <w:r w:rsidR="008C2DAE" w:rsidRPr="00941E27">
        <w:rPr>
          <w:rFonts w:ascii="Times New Roman" w:hAnsi="Times New Roman" w:cs="Times New Roman"/>
          <w:sz w:val="24"/>
          <w:szCs w:val="24"/>
        </w:rPr>
        <w:t>ou</w:t>
      </w:r>
      <w:r w:rsidRPr="00941E27">
        <w:rPr>
          <w:rFonts w:ascii="Times New Roman" w:hAnsi="Times New Roman" w:cs="Times New Roman"/>
          <w:sz w:val="24"/>
          <w:szCs w:val="24"/>
        </w:rPr>
        <w:t xml:space="preserve">-se, portanto, </w:t>
      </w:r>
      <w:r w:rsidR="00BF7EC9" w:rsidRPr="00941E27">
        <w:rPr>
          <w:rFonts w:ascii="Times New Roman" w:hAnsi="Times New Roman" w:cs="Times New Roman"/>
          <w:sz w:val="24"/>
          <w:szCs w:val="24"/>
        </w:rPr>
        <w:t xml:space="preserve">que </w:t>
      </w:r>
      <w:r w:rsidRPr="00941E27">
        <w:rPr>
          <w:rFonts w:ascii="Times New Roman" w:hAnsi="Times New Roman" w:cs="Times New Roman"/>
          <w:sz w:val="24"/>
          <w:szCs w:val="24"/>
        </w:rPr>
        <w:t xml:space="preserve">além das necessidades de compreensão do fenômeno social das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e proteção dos dados pessoais, carece-se ainda de legislação específica e da </w:t>
      </w:r>
      <w:r w:rsidRPr="00941E27">
        <w:rPr>
          <w:rFonts w:ascii="Times New Roman" w:hAnsi="Times New Roman" w:cs="Times New Roman"/>
          <w:sz w:val="24"/>
          <w:szCs w:val="24"/>
        </w:rPr>
        <w:lastRenderedPageBreak/>
        <w:t xml:space="preserve">consolidação das instituições brasileiras – entre elas o TSE – para o combate </w:t>
      </w:r>
      <w:r w:rsidR="00BF7EC9" w:rsidRPr="00941E27">
        <w:rPr>
          <w:rFonts w:ascii="Times New Roman" w:hAnsi="Times New Roman" w:cs="Times New Roman"/>
          <w:sz w:val="24"/>
          <w:szCs w:val="24"/>
        </w:rPr>
        <w:t>à</w:t>
      </w:r>
      <w:r w:rsidRPr="00941E27">
        <w:rPr>
          <w:rFonts w:ascii="Times New Roman" w:hAnsi="Times New Roman" w:cs="Times New Roman"/>
          <w:sz w:val="24"/>
          <w:szCs w:val="24"/>
        </w:rPr>
        <w:t xml:space="preserve"> proliferação e, principalmente, </w:t>
      </w:r>
      <w:r w:rsidR="00BF7EC9" w:rsidRPr="00941E27">
        <w:rPr>
          <w:rFonts w:ascii="Times New Roman" w:hAnsi="Times New Roman" w:cs="Times New Roman"/>
          <w:sz w:val="24"/>
          <w:szCs w:val="24"/>
        </w:rPr>
        <w:t>à</w:t>
      </w:r>
      <w:r w:rsidRPr="00941E27">
        <w:rPr>
          <w:rFonts w:ascii="Times New Roman" w:hAnsi="Times New Roman" w:cs="Times New Roman"/>
          <w:sz w:val="24"/>
          <w:szCs w:val="24"/>
        </w:rPr>
        <w:t xml:space="preserve"> reversão em tempo hábil dos efeitos nocivos e antidemocráticos</w:t>
      </w:r>
      <w:r w:rsidR="00BF7EC9" w:rsidRPr="00941E27">
        <w:rPr>
          <w:rFonts w:ascii="Times New Roman" w:hAnsi="Times New Roman" w:cs="Times New Roman"/>
          <w:sz w:val="24"/>
          <w:szCs w:val="24"/>
        </w:rPr>
        <w:t xml:space="preserve"> das </w:t>
      </w:r>
      <w:proofErr w:type="spellStart"/>
      <w:r w:rsidR="00BF7EC9" w:rsidRPr="00941E27">
        <w:rPr>
          <w:rFonts w:ascii="Times New Roman" w:hAnsi="Times New Roman" w:cs="Times New Roman"/>
          <w:i/>
          <w:iCs/>
          <w:sz w:val="24"/>
          <w:szCs w:val="24"/>
        </w:rPr>
        <w:t>fake</w:t>
      </w:r>
      <w:proofErr w:type="spellEnd"/>
      <w:r w:rsidR="00BF7EC9" w:rsidRPr="00941E27">
        <w:rPr>
          <w:rFonts w:ascii="Times New Roman" w:hAnsi="Times New Roman" w:cs="Times New Roman"/>
          <w:i/>
          <w:iCs/>
          <w:sz w:val="24"/>
          <w:szCs w:val="24"/>
        </w:rPr>
        <w:t xml:space="preserve"> </w:t>
      </w:r>
      <w:proofErr w:type="spellStart"/>
      <w:r w:rsidR="00BF7EC9"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w:t>
      </w:r>
    </w:p>
    <w:p w14:paraId="2F4303F2" w14:textId="77777777" w:rsidR="00BB5CF2" w:rsidRPr="00941E27" w:rsidRDefault="00BB5CF2" w:rsidP="00941E27">
      <w:pPr>
        <w:spacing w:after="0" w:line="360" w:lineRule="auto"/>
        <w:ind w:firstLine="708"/>
        <w:contextualSpacing/>
        <w:jc w:val="both"/>
        <w:rPr>
          <w:rFonts w:ascii="Times New Roman" w:hAnsi="Times New Roman" w:cs="Times New Roman"/>
          <w:sz w:val="24"/>
          <w:szCs w:val="24"/>
        </w:rPr>
      </w:pPr>
    </w:p>
    <w:p w14:paraId="71B9B968" w14:textId="214B1B0B" w:rsidR="00135404" w:rsidRPr="00941E27" w:rsidRDefault="00EF5AF8" w:rsidP="00941E27">
      <w:pPr>
        <w:spacing w:after="0" w:line="240" w:lineRule="auto"/>
        <w:contextualSpacing/>
        <w:rPr>
          <w:rFonts w:ascii="Times New Roman" w:hAnsi="Times New Roman" w:cs="Times New Roman"/>
          <w:b/>
          <w:bCs/>
          <w:sz w:val="24"/>
          <w:szCs w:val="24"/>
        </w:rPr>
      </w:pPr>
      <w:bookmarkStart w:id="2" w:name="_Hlk75989525"/>
      <w:r w:rsidRPr="00941E27">
        <w:rPr>
          <w:rFonts w:ascii="Times New Roman" w:hAnsi="Times New Roman" w:cs="Times New Roman"/>
          <w:b/>
          <w:bCs/>
          <w:sz w:val="24"/>
          <w:szCs w:val="24"/>
        </w:rPr>
        <w:t>REFERÊNCIAS</w:t>
      </w:r>
    </w:p>
    <w:p w14:paraId="1CA4EDA7" w14:textId="77777777" w:rsidR="00BB5CF2" w:rsidRPr="00941E27" w:rsidRDefault="00BB5CF2" w:rsidP="00941E27">
      <w:pPr>
        <w:spacing w:after="0" w:line="240" w:lineRule="auto"/>
        <w:contextualSpacing/>
        <w:rPr>
          <w:rFonts w:ascii="Times New Roman" w:hAnsi="Times New Roman" w:cs="Times New Roman"/>
          <w:b/>
          <w:bCs/>
          <w:sz w:val="24"/>
          <w:szCs w:val="24"/>
        </w:rPr>
      </w:pPr>
    </w:p>
    <w:bookmarkEnd w:id="2"/>
    <w:p w14:paraId="177D05A1"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ABREU, Cristiano Nabuco de. </w:t>
      </w:r>
      <w:r w:rsidRPr="00941E27">
        <w:rPr>
          <w:rFonts w:ascii="Times New Roman" w:hAnsi="Times New Roman" w:cs="Times New Roman"/>
          <w:i/>
          <w:iCs/>
          <w:sz w:val="24"/>
          <w:szCs w:val="24"/>
        </w:rPr>
        <w:t>Psicologia do cotidiano:</w:t>
      </w:r>
      <w:r w:rsidRPr="00941E27">
        <w:rPr>
          <w:rFonts w:ascii="Times New Roman" w:hAnsi="Times New Roman" w:cs="Times New Roman"/>
          <w:sz w:val="24"/>
          <w:szCs w:val="24"/>
        </w:rPr>
        <w:t xml:space="preserve"> como vivemos, pensamos e nos relacionamos hoje. Porto Alegre: Artmed, 2016.</w:t>
      </w:r>
    </w:p>
    <w:p w14:paraId="324DB79F" w14:textId="77777777" w:rsidR="00013FD8" w:rsidRPr="00941E27" w:rsidRDefault="00013FD8" w:rsidP="00941E27">
      <w:pPr>
        <w:spacing w:after="0" w:line="240" w:lineRule="auto"/>
        <w:rPr>
          <w:rFonts w:ascii="Times New Roman" w:hAnsi="Times New Roman" w:cs="Times New Roman"/>
          <w:sz w:val="24"/>
          <w:szCs w:val="24"/>
        </w:rPr>
      </w:pPr>
    </w:p>
    <w:p w14:paraId="6A8A2933"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BARBOSA, Mariana (Org.). </w:t>
      </w:r>
      <w:r w:rsidRPr="00941E27">
        <w:rPr>
          <w:rFonts w:ascii="Times New Roman" w:hAnsi="Times New Roman" w:cs="Times New Roman"/>
          <w:i/>
          <w:iCs/>
          <w:sz w:val="24"/>
          <w:szCs w:val="24"/>
        </w:rPr>
        <w:t xml:space="preserve">Pós-verdade e </w:t>
      </w:r>
      <w:r w:rsidRPr="00941E27">
        <w:rPr>
          <w:rFonts w:ascii="Times New Roman" w:hAnsi="Times New Roman" w:cs="Times New Roman"/>
          <w:sz w:val="24"/>
          <w:szCs w:val="24"/>
        </w:rPr>
        <w:t>fake news</w:t>
      </w:r>
      <w:r w:rsidRPr="00941E27">
        <w:rPr>
          <w:rFonts w:ascii="Times New Roman" w:hAnsi="Times New Roman" w:cs="Times New Roman"/>
          <w:i/>
          <w:iCs/>
          <w:sz w:val="24"/>
          <w:szCs w:val="24"/>
        </w:rPr>
        <w:t>:</w:t>
      </w:r>
      <w:r w:rsidRPr="00941E27">
        <w:rPr>
          <w:rFonts w:ascii="Times New Roman" w:hAnsi="Times New Roman" w:cs="Times New Roman"/>
          <w:sz w:val="24"/>
          <w:szCs w:val="24"/>
        </w:rPr>
        <w:t xml:space="preserve"> reflexões sobre a guerra de narrativas. 1. ed. Rio de Janeiro: </w:t>
      </w:r>
      <w:proofErr w:type="spellStart"/>
      <w:r w:rsidRPr="00941E27">
        <w:rPr>
          <w:rFonts w:ascii="Times New Roman" w:hAnsi="Times New Roman" w:cs="Times New Roman"/>
          <w:sz w:val="24"/>
          <w:szCs w:val="24"/>
        </w:rPr>
        <w:t>Cobogó</w:t>
      </w:r>
      <w:proofErr w:type="spellEnd"/>
      <w:r w:rsidRPr="00941E27">
        <w:rPr>
          <w:rFonts w:ascii="Times New Roman" w:hAnsi="Times New Roman" w:cs="Times New Roman"/>
          <w:sz w:val="24"/>
          <w:szCs w:val="24"/>
        </w:rPr>
        <w:t>, 2019.</w:t>
      </w:r>
    </w:p>
    <w:p w14:paraId="515B6C95" w14:textId="77777777" w:rsidR="00013FD8" w:rsidRPr="00941E27" w:rsidRDefault="00013FD8" w:rsidP="00941E27">
      <w:pPr>
        <w:spacing w:after="0" w:line="240" w:lineRule="auto"/>
        <w:rPr>
          <w:rFonts w:ascii="Times New Roman" w:hAnsi="Times New Roman" w:cs="Times New Roman"/>
          <w:sz w:val="24"/>
          <w:szCs w:val="24"/>
        </w:rPr>
      </w:pPr>
    </w:p>
    <w:p w14:paraId="3B616EEA"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BIONI, Bruno. </w:t>
      </w:r>
      <w:r w:rsidRPr="00941E27">
        <w:rPr>
          <w:rFonts w:ascii="Times New Roman" w:hAnsi="Times New Roman" w:cs="Times New Roman"/>
          <w:i/>
          <w:iCs/>
          <w:sz w:val="24"/>
          <w:szCs w:val="24"/>
        </w:rPr>
        <w:t>Proteção de dados pessoais:</w:t>
      </w:r>
      <w:r w:rsidRPr="00941E27">
        <w:rPr>
          <w:rFonts w:ascii="Times New Roman" w:hAnsi="Times New Roman" w:cs="Times New Roman"/>
          <w:sz w:val="24"/>
          <w:szCs w:val="24"/>
        </w:rPr>
        <w:t xml:space="preserve"> as funções e os limites do consentimento. Rio de Janeiro: </w:t>
      </w:r>
      <w:proofErr w:type="spellStart"/>
      <w:r w:rsidRPr="00941E27">
        <w:rPr>
          <w:rFonts w:ascii="Times New Roman" w:hAnsi="Times New Roman" w:cs="Times New Roman"/>
          <w:sz w:val="24"/>
          <w:szCs w:val="24"/>
        </w:rPr>
        <w:t>Gen</w:t>
      </w:r>
      <w:proofErr w:type="spellEnd"/>
      <w:r w:rsidRPr="00941E27">
        <w:rPr>
          <w:rFonts w:ascii="Times New Roman" w:hAnsi="Times New Roman" w:cs="Times New Roman"/>
          <w:sz w:val="24"/>
          <w:szCs w:val="24"/>
        </w:rPr>
        <w:t>, 2019.</w:t>
      </w:r>
    </w:p>
    <w:p w14:paraId="23E8D83B" w14:textId="77777777" w:rsidR="00013FD8" w:rsidRPr="00941E27" w:rsidRDefault="00013FD8" w:rsidP="00941E27">
      <w:pPr>
        <w:spacing w:after="0" w:line="240" w:lineRule="auto"/>
        <w:rPr>
          <w:rFonts w:ascii="Times New Roman" w:hAnsi="Times New Roman" w:cs="Times New Roman"/>
          <w:sz w:val="24"/>
          <w:szCs w:val="24"/>
        </w:rPr>
      </w:pPr>
    </w:p>
    <w:p w14:paraId="36BC2561"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BRASIL</w:t>
      </w:r>
      <w:r w:rsidRPr="00941E27">
        <w:rPr>
          <w:rFonts w:ascii="Times New Roman" w:hAnsi="Times New Roman" w:cs="Times New Roman"/>
          <w:i/>
          <w:iCs/>
          <w:sz w:val="24"/>
          <w:szCs w:val="24"/>
        </w:rPr>
        <w:t>. Lei nº 12.965, de 23 de abril de 2014.</w:t>
      </w:r>
      <w:r w:rsidRPr="00941E27">
        <w:rPr>
          <w:rFonts w:ascii="Times New Roman" w:hAnsi="Times New Roman" w:cs="Times New Roman"/>
          <w:sz w:val="24"/>
          <w:szCs w:val="24"/>
        </w:rPr>
        <w:t xml:space="preserve"> Estabelece princípios, garantias, direitos e deveres para o uso da Internet no Brasil. DF: Senado. 2014. Disponível: </w:t>
      </w:r>
    </w:p>
    <w:p w14:paraId="6AF2BAD3"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http://www.planalto.gov.br/ccivil_03/_ato2011-2014/2014/lei/l12965.htm. Acesso em: 19 maio 2021.</w:t>
      </w:r>
    </w:p>
    <w:p w14:paraId="7CF62084" w14:textId="77777777" w:rsidR="00013FD8" w:rsidRPr="00941E27" w:rsidRDefault="00013FD8" w:rsidP="00941E27">
      <w:pPr>
        <w:spacing w:after="0" w:line="240" w:lineRule="auto"/>
        <w:rPr>
          <w:rFonts w:ascii="Times New Roman" w:hAnsi="Times New Roman" w:cs="Times New Roman"/>
          <w:sz w:val="24"/>
          <w:szCs w:val="24"/>
        </w:rPr>
      </w:pPr>
    </w:p>
    <w:p w14:paraId="094A6F81"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BRASIL. </w:t>
      </w:r>
      <w:r w:rsidRPr="00941E27">
        <w:rPr>
          <w:rFonts w:ascii="Times New Roman" w:hAnsi="Times New Roman" w:cs="Times New Roman"/>
          <w:i/>
          <w:iCs/>
          <w:sz w:val="24"/>
          <w:szCs w:val="24"/>
        </w:rPr>
        <w:t>Lei nº 13.709, de 14 de agosto de 2018.</w:t>
      </w:r>
      <w:r w:rsidRPr="00941E27">
        <w:rPr>
          <w:rFonts w:ascii="Times New Roman" w:hAnsi="Times New Roman" w:cs="Times New Roman"/>
          <w:sz w:val="24"/>
          <w:szCs w:val="24"/>
        </w:rPr>
        <w:t xml:space="preserve"> Dispõe sobre a proteção de dados pessoais e altera a Lei nº 12.965, de 23 de abril de 2014. Brasília, DF: Senado, 2018. Disponível em: http://www.planalto.gov.br/ccivil_03/_ato2015-2018/2018/lei/L13709.htm. Acesso em: 22 maio 2021. </w:t>
      </w:r>
    </w:p>
    <w:p w14:paraId="07A44B9C" w14:textId="77777777" w:rsidR="00013FD8" w:rsidRPr="00941E27" w:rsidRDefault="00013FD8" w:rsidP="00941E27">
      <w:pPr>
        <w:spacing w:after="0" w:line="240" w:lineRule="auto"/>
        <w:rPr>
          <w:rFonts w:ascii="Times New Roman" w:hAnsi="Times New Roman" w:cs="Times New Roman"/>
          <w:sz w:val="24"/>
          <w:szCs w:val="24"/>
        </w:rPr>
      </w:pPr>
    </w:p>
    <w:p w14:paraId="44F54570"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CRUZ, Francisco Brito; MASSARO, Heloísa. Dados Pessoais em Campanhas Políticas: a construção de uma ponte entre proteção de dados pessoais e regulação eleitoral. </w:t>
      </w:r>
      <w:r w:rsidRPr="00941E27">
        <w:rPr>
          <w:rFonts w:ascii="Times New Roman" w:hAnsi="Times New Roman" w:cs="Times New Roman"/>
          <w:i/>
          <w:iCs/>
          <w:sz w:val="24"/>
          <w:szCs w:val="24"/>
        </w:rPr>
        <w:t>In</w:t>
      </w:r>
      <w:r w:rsidRPr="00941E27">
        <w:rPr>
          <w:rFonts w:ascii="Times New Roman" w:hAnsi="Times New Roman" w:cs="Times New Roman"/>
          <w:sz w:val="24"/>
          <w:szCs w:val="24"/>
        </w:rPr>
        <w:t xml:space="preserve">: BIONI, Bruno. et al. (Coord.). </w:t>
      </w:r>
      <w:r w:rsidRPr="00941E27">
        <w:rPr>
          <w:rFonts w:ascii="Times New Roman" w:hAnsi="Times New Roman" w:cs="Times New Roman"/>
          <w:i/>
          <w:iCs/>
          <w:sz w:val="24"/>
          <w:szCs w:val="24"/>
        </w:rPr>
        <w:t xml:space="preserve">Tratado de Proteção de Dados Pessoais. </w:t>
      </w:r>
      <w:r w:rsidRPr="00941E27">
        <w:rPr>
          <w:rFonts w:ascii="Times New Roman" w:hAnsi="Times New Roman" w:cs="Times New Roman"/>
          <w:sz w:val="24"/>
          <w:szCs w:val="24"/>
        </w:rPr>
        <w:t>1. ed. Rio de Janeiro: Editora Forense, 2020, p. 553-582.</w:t>
      </w:r>
    </w:p>
    <w:p w14:paraId="1075A225" w14:textId="77777777" w:rsidR="00013FD8" w:rsidRPr="00941E27" w:rsidRDefault="00013FD8" w:rsidP="00941E27">
      <w:pPr>
        <w:spacing w:after="0" w:line="240" w:lineRule="auto"/>
        <w:rPr>
          <w:rFonts w:ascii="Times New Roman" w:hAnsi="Times New Roman" w:cs="Times New Roman"/>
          <w:sz w:val="24"/>
          <w:szCs w:val="24"/>
        </w:rPr>
      </w:pPr>
    </w:p>
    <w:p w14:paraId="0BDA31B9"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D’ANCONA, Matthew. </w:t>
      </w:r>
      <w:r w:rsidRPr="00941E27">
        <w:rPr>
          <w:rFonts w:ascii="Times New Roman" w:hAnsi="Times New Roman" w:cs="Times New Roman"/>
          <w:i/>
          <w:iCs/>
          <w:sz w:val="24"/>
          <w:szCs w:val="24"/>
        </w:rPr>
        <w:t>Pós-verdade</w:t>
      </w:r>
      <w:r w:rsidRPr="00941E27">
        <w:rPr>
          <w:rFonts w:ascii="Times New Roman" w:hAnsi="Times New Roman" w:cs="Times New Roman"/>
          <w:sz w:val="24"/>
          <w:szCs w:val="24"/>
        </w:rPr>
        <w:t xml:space="preserve">: a nova guerra contra os fatos em tempos de </w:t>
      </w:r>
      <w:proofErr w:type="spellStart"/>
      <w:r w:rsidRPr="00941E27">
        <w:rPr>
          <w:rFonts w:ascii="Times New Roman" w:hAnsi="Times New Roman" w:cs="Times New Roman"/>
          <w:i/>
          <w:iCs/>
          <w:sz w:val="24"/>
          <w:szCs w:val="24"/>
        </w:rPr>
        <w:t>fake</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news</w:t>
      </w:r>
      <w:proofErr w:type="spellEnd"/>
      <w:r w:rsidRPr="00941E27">
        <w:rPr>
          <w:rFonts w:ascii="Times New Roman" w:hAnsi="Times New Roman" w:cs="Times New Roman"/>
          <w:sz w:val="24"/>
          <w:szCs w:val="24"/>
        </w:rPr>
        <w:t xml:space="preserve"> (tradução Carlos </w:t>
      </w:r>
      <w:proofErr w:type="spellStart"/>
      <w:r w:rsidRPr="00941E27">
        <w:rPr>
          <w:rFonts w:ascii="Times New Roman" w:hAnsi="Times New Roman" w:cs="Times New Roman"/>
          <w:sz w:val="24"/>
          <w:szCs w:val="24"/>
        </w:rPr>
        <w:t>Szlak</w:t>
      </w:r>
      <w:proofErr w:type="spellEnd"/>
      <w:r w:rsidRPr="00941E27">
        <w:rPr>
          <w:rFonts w:ascii="Times New Roman" w:hAnsi="Times New Roman" w:cs="Times New Roman"/>
          <w:sz w:val="24"/>
          <w:szCs w:val="24"/>
        </w:rPr>
        <w:t xml:space="preserve">). 1. ed. Barueri: Faro Editorial, 2018. </w:t>
      </w:r>
    </w:p>
    <w:p w14:paraId="4CB2363C" w14:textId="77777777" w:rsidR="00013FD8" w:rsidRPr="00941E27" w:rsidRDefault="00013FD8" w:rsidP="00941E27">
      <w:pPr>
        <w:spacing w:after="0" w:line="240" w:lineRule="auto"/>
        <w:rPr>
          <w:rFonts w:ascii="Times New Roman" w:hAnsi="Times New Roman" w:cs="Times New Roman"/>
          <w:sz w:val="24"/>
          <w:szCs w:val="24"/>
        </w:rPr>
      </w:pPr>
    </w:p>
    <w:p w14:paraId="6BD78631"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EMPOLI, Giuliano da. </w:t>
      </w:r>
      <w:r w:rsidRPr="00941E27">
        <w:rPr>
          <w:rFonts w:ascii="Times New Roman" w:hAnsi="Times New Roman" w:cs="Times New Roman"/>
          <w:i/>
          <w:iCs/>
          <w:sz w:val="24"/>
          <w:szCs w:val="24"/>
        </w:rPr>
        <w:t xml:space="preserve">Os engenheiros do caos </w:t>
      </w:r>
      <w:r w:rsidRPr="00941E27">
        <w:rPr>
          <w:rFonts w:ascii="Times New Roman" w:hAnsi="Times New Roman" w:cs="Times New Roman"/>
          <w:sz w:val="24"/>
          <w:szCs w:val="24"/>
        </w:rPr>
        <w:t xml:space="preserve">(tradução Arnaldo Bloch). 1. ed., 3. </w:t>
      </w:r>
      <w:proofErr w:type="spellStart"/>
      <w:r w:rsidRPr="00941E27">
        <w:rPr>
          <w:rFonts w:ascii="Times New Roman" w:hAnsi="Times New Roman" w:cs="Times New Roman"/>
          <w:sz w:val="24"/>
          <w:szCs w:val="24"/>
        </w:rPr>
        <w:t>reimp</w:t>
      </w:r>
      <w:proofErr w:type="spellEnd"/>
      <w:r w:rsidRPr="00941E27">
        <w:rPr>
          <w:rFonts w:ascii="Times New Roman" w:hAnsi="Times New Roman" w:cs="Times New Roman"/>
          <w:sz w:val="24"/>
          <w:szCs w:val="24"/>
        </w:rPr>
        <w:t>. São Paulo: Vestígio, 2020.</w:t>
      </w:r>
    </w:p>
    <w:p w14:paraId="4644034E" w14:textId="77777777" w:rsidR="00013FD8" w:rsidRPr="00941E27" w:rsidRDefault="00013FD8" w:rsidP="00941E27">
      <w:pPr>
        <w:spacing w:after="0" w:line="240" w:lineRule="auto"/>
        <w:rPr>
          <w:rFonts w:ascii="Times New Roman" w:hAnsi="Times New Roman" w:cs="Times New Roman"/>
          <w:sz w:val="24"/>
          <w:szCs w:val="24"/>
        </w:rPr>
      </w:pPr>
    </w:p>
    <w:p w14:paraId="3A3FAAC4"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ERCÍLIA, Maria; GRAEFF, Antonio. </w:t>
      </w:r>
      <w:r w:rsidRPr="00941E27">
        <w:rPr>
          <w:rFonts w:ascii="Times New Roman" w:hAnsi="Times New Roman" w:cs="Times New Roman"/>
          <w:i/>
          <w:iCs/>
          <w:sz w:val="24"/>
          <w:szCs w:val="24"/>
        </w:rPr>
        <w:t>A Internet</w:t>
      </w:r>
      <w:r w:rsidRPr="00941E27">
        <w:rPr>
          <w:rFonts w:ascii="Times New Roman" w:hAnsi="Times New Roman" w:cs="Times New Roman"/>
          <w:sz w:val="24"/>
          <w:szCs w:val="24"/>
        </w:rPr>
        <w:t xml:space="preserve">. 2. ed. São Paulo: </w:t>
      </w:r>
      <w:proofErr w:type="spellStart"/>
      <w:r w:rsidRPr="00941E27">
        <w:rPr>
          <w:rFonts w:ascii="Times New Roman" w:hAnsi="Times New Roman" w:cs="Times New Roman"/>
          <w:sz w:val="24"/>
          <w:szCs w:val="24"/>
        </w:rPr>
        <w:t>Publifolha</w:t>
      </w:r>
      <w:proofErr w:type="spellEnd"/>
      <w:r w:rsidRPr="00941E27">
        <w:rPr>
          <w:rFonts w:ascii="Times New Roman" w:hAnsi="Times New Roman" w:cs="Times New Roman"/>
          <w:sz w:val="24"/>
          <w:szCs w:val="24"/>
        </w:rPr>
        <w:t>, 2008.</w:t>
      </w:r>
    </w:p>
    <w:p w14:paraId="3786FC77" w14:textId="77777777" w:rsidR="00013FD8" w:rsidRPr="00941E27" w:rsidRDefault="00013FD8" w:rsidP="00941E27">
      <w:pPr>
        <w:spacing w:after="0" w:line="240" w:lineRule="auto"/>
        <w:rPr>
          <w:rFonts w:ascii="Times New Roman" w:hAnsi="Times New Roman" w:cs="Times New Roman"/>
          <w:sz w:val="24"/>
          <w:szCs w:val="24"/>
        </w:rPr>
      </w:pPr>
    </w:p>
    <w:p w14:paraId="50904436"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KUROSE, James F.; ROSS, Keith W. </w:t>
      </w:r>
      <w:r w:rsidRPr="00941E27">
        <w:rPr>
          <w:rFonts w:ascii="Times New Roman" w:hAnsi="Times New Roman" w:cs="Times New Roman"/>
          <w:i/>
          <w:iCs/>
          <w:sz w:val="24"/>
          <w:szCs w:val="24"/>
        </w:rPr>
        <w:t>Redes de computadores e a Internet:</w:t>
      </w:r>
      <w:r w:rsidRPr="00941E27">
        <w:rPr>
          <w:rFonts w:ascii="Times New Roman" w:hAnsi="Times New Roman" w:cs="Times New Roman"/>
          <w:sz w:val="24"/>
          <w:szCs w:val="24"/>
        </w:rPr>
        <w:t xml:space="preserve"> uma abordagem </w:t>
      </w:r>
      <w:r w:rsidRPr="00941E27">
        <w:rPr>
          <w:rFonts w:ascii="Times New Roman" w:hAnsi="Times New Roman" w:cs="Times New Roman"/>
          <w:i/>
          <w:iCs/>
          <w:sz w:val="24"/>
          <w:szCs w:val="24"/>
        </w:rPr>
        <w:t>top-</w:t>
      </w:r>
      <w:proofErr w:type="spellStart"/>
      <w:r w:rsidRPr="00941E27">
        <w:rPr>
          <w:rFonts w:ascii="Times New Roman" w:hAnsi="Times New Roman" w:cs="Times New Roman"/>
          <w:i/>
          <w:iCs/>
          <w:sz w:val="24"/>
          <w:szCs w:val="24"/>
        </w:rPr>
        <w:t>down</w:t>
      </w:r>
      <w:proofErr w:type="spellEnd"/>
      <w:r w:rsidRPr="00941E27">
        <w:rPr>
          <w:rFonts w:ascii="Times New Roman" w:hAnsi="Times New Roman" w:cs="Times New Roman"/>
          <w:sz w:val="24"/>
          <w:szCs w:val="24"/>
        </w:rPr>
        <w:t xml:space="preserve">. Revisão técnica de Wagner Zucchi. 5. ed. São Paulo: </w:t>
      </w:r>
      <w:proofErr w:type="spellStart"/>
      <w:r w:rsidRPr="00941E27">
        <w:rPr>
          <w:rFonts w:ascii="Times New Roman" w:hAnsi="Times New Roman" w:cs="Times New Roman"/>
          <w:sz w:val="24"/>
          <w:szCs w:val="24"/>
        </w:rPr>
        <w:t>Addison</w:t>
      </w:r>
      <w:proofErr w:type="spellEnd"/>
      <w:r w:rsidRPr="00941E27">
        <w:rPr>
          <w:rFonts w:ascii="Times New Roman" w:hAnsi="Times New Roman" w:cs="Times New Roman"/>
          <w:sz w:val="24"/>
          <w:szCs w:val="24"/>
        </w:rPr>
        <w:t xml:space="preserve"> Wesley, 2010.</w:t>
      </w:r>
    </w:p>
    <w:p w14:paraId="4995A36F" w14:textId="77777777" w:rsidR="00013FD8" w:rsidRPr="00941E27" w:rsidRDefault="00013FD8" w:rsidP="00941E27">
      <w:pPr>
        <w:spacing w:after="0" w:line="240" w:lineRule="auto"/>
        <w:rPr>
          <w:rFonts w:ascii="Times New Roman" w:hAnsi="Times New Roman" w:cs="Times New Roman"/>
          <w:sz w:val="24"/>
          <w:szCs w:val="24"/>
        </w:rPr>
      </w:pPr>
    </w:p>
    <w:p w14:paraId="0CABAEAC"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LIMA, Cíntia Rosa Pereira de (Coord.). </w:t>
      </w:r>
      <w:r w:rsidRPr="00941E27">
        <w:rPr>
          <w:rFonts w:ascii="Times New Roman" w:hAnsi="Times New Roman" w:cs="Times New Roman"/>
          <w:i/>
          <w:iCs/>
          <w:sz w:val="24"/>
          <w:szCs w:val="24"/>
        </w:rPr>
        <w:t>Comentários à Lei Geral de Proteção de Dados:</w:t>
      </w:r>
      <w:r w:rsidRPr="00941E27">
        <w:rPr>
          <w:rFonts w:ascii="Times New Roman" w:hAnsi="Times New Roman" w:cs="Times New Roman"/>
          <w:sz w:val="24"/>
          <w:szCs w:val="24"/>
        </w:rPr>
        <w:t xml:space="preserve"> Lei n. 13.709/2018. São Paulo: Almedina, 2020.</w:t>
      </w:r>
    </w:p>
    <w:p w14:paraId="3158ABB1" w14:textId="77777777" w:rsidR="00013FD8" w:rsidRPr="00941E27" w:rsidRDefault="00013FD8" w:rsidP="00941E27">
      <w:pPr>
        <w:spacing w:after="0" w:line="240" w:lineRule="auto"/>
        <w:rPr>
          <w:rFonts w:ascii="Times New Roman" w:hAnsi="Times New Roman" w:cs="Times New Roman"/>
          <w:sz w:val="24"/>
          <w:szCs w:val="24"/>
        </w:rPr>
      </w:pPr>
    </w:p>
    <w:p w14:paraId="31BF6969"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TAVARES, Frederico M.; BERGER, Christa. Na notícia e para além dela: o conceito de informação pelo jornalismo impresso. </w:t>
      </w:r>
      <w:r w:rsidRPr="00941E27">
        <w:rPr>
          <w:rFonts w:ascii="Times New Roman" w:hAnsi="Times New Roman" w:cs="Times New Roman"/>
          <w:i/>
          <w:iCs/>
          <w:sz w:val="24"/>
          <w:szCs w:val="24"/>
        </w:rPr>
        <w:t xml:space="preserve">Informação &amp; Sociedade: </w:t>
      </w:r>
      <w:r w:rsidRPr="00941E27">
        <w:rPr>
          <w:rFonts w:ascii="Times New Roman" w:hAnsi="Times New Roman" w:cs="Times New Roman"/>
          <w:sz w:val="24"/>
          <w:szCs w:val="24"/>
        </w:rPr>
        <w:t xml:space="preserve">Estudos, v. 20, n. 1, 2010. </w:t>
      </w:r>
      <w:r w:rsidRPr="00941E27">
        <w:rPr>
          <w:rFonts w:ascii="Times New Roman" w:hAnsi="Times New Roman" w:cs="Times New Roman"/>
          <w:sz w:val="24"/>
          <w:szCs w:val="24"/>
        </w:rPr>
        <w:lastRenderedPageBreak/>
        <w:t xml:space="preserve">Disponível em: </w:t>
      </w:r>
      <w:hyperlink r:id="rId11" w:history="1">
        <w:r w:rsidRPr="00941E27">
          <w:rPr>
            <w:rStyle w:val="Hyperlink"/>
            <w:rFonts w:ascii="Times New Roman" w:hAnsi="Times New Roman" w:cs="Times New Roman"/>
            <w:color w:val="auto"/>
            <w:sz w:val="24"/>
            <w:szCs w:val="24"/>
            <w:u w:val="none"/>
          </w:rPr>
          <w:t>https://periodicos.ufpb.br/ojs/index.php/ies/article/view/3768</w:t>
        </w:r>
      </w:hyperlink>
      <w:r w:rsidRPr="00941E27">
        <w:rPr>
          <w:rFonts w:ascii="Times New Roman" w:hAnsi="Times New Roman" w:cs="Times New Roman"/>
          <w:sz w:val="24"/>
          <w:szCs w:val="24"/>
        </w:rPr>
        <w:t>.</w:t>
      </w:r>
      <w:r w:rsidRPr="00941E27">
        <w:t xml:space="preserve"> </w:t>
      </w:r>
      <w:r w:rsidRPr="00941E27">
        <w:rPr>
          <w:rFonts w:ascii="Times New Roman" w:hAnsi="Times New Roman" w:cs="Times New Roman"/>
          <w:sz w:val="24"/>
          <w:szCs w:val="24"/>
        </w:rPr>
        <w:t>Acesso em: maio de 2021.</w:t>
      </w:r>
    </w:p>
    <w:p w14:paraId="173BBF42" w14:textId="77777777" w:rsidR="00013FD8" w:rsidRPr="00941E27" w:rsidRDefault="00013FD8" w:rsidP="00941E27">
      <w:pPr>
        <w:spacing w:after="0" w:line="240" w:lineRule="auto"/>
        <w:rPr>
          <w:rFonts w:ascii="Times New Roman" w:hAnsi="Times New Roman" w:cs="Times New Roman"/>
          <w:sz w:val="24"/>
          <w:szCs w:val="24"/>
        </w:rPr>
      </w:pPr>
    </w:p>
    <w:p w14:paraId="6A24FFD8" w14:textId="77777777" w:rsidR="00013FD8" w:rsidRPr="00941E27" w:rsidRDefault="00013FD8" w:rsidP="00941E27">
      <w:pPr>
        <w:spacing w:after="0" w:line="240" w:lineRule="auto"/>
        <w:rPr>
          <w:rFonts w:ascii="Times New Roman" w:hAnsi="Times New Roman" w:cs="Times New Roman"/>
          <w:sz w:val="24"/>
          <w:szCs w:val="24"/>
        </w:rPr>
      </w:pPr>
      <w:r w:rsidRPr="00941E27">
        <w:rPr>
          <w:rFonts w:ascii="Times New Roman" w:hAnsi="Times New Roman" w:cs="Times New Roman"/>
          <w:sz w:val="24"/>
          <w:szCs w:val="24"/>
        </w:rPr>
        <w:t xml:space="preserve">THE INFORMATION COMMISSIONER'S OFFICE. </w:t>
      </w:r>
      <w:proofErr w:type="spellStart"/>
      <w:r w:rsidRPr="00941E27">
        <w:rPr>
          <w:rFonts w:ascii="Times New Roman" w:hAnsi="Times New Roman" w:cs="Times New Roman"/>
          <w:i/>
          <w:iCs/>
          <w:sz w:val="24"/>
          <w:szCs w:val="24"/>
        </w:rPr>
        <w:t>Guidance</w:t>
      </w:r>
      <w:proofErr w:type="spellEnd"/>
      <w:r w:rsidRPr="00941E27">
        <w:rPr>
          <w:rFonts w:ascii="Times New Roman" w:hAnsi="Times New Roman" w:cs="Times New Roman"/>
          <w:i/>
          <w:iCs/>
          <w:sz w:val="24"/>
          <w:szCs w:val="24"/>
        </w:rPr>
        <w:t xml:space="preserve"> for </w:t>
      </w:r>
      <w:proofErr w:type="spellStart"/>
      <w:r w:rsidRPr="00941E27">
        <w:rPr>
          <w:rFonts w:ascii="Times New Roman" w:hAnsi="Times New Roman" w:cs="Times New Roman"/>
          <w:i/>
          <w:iCs/>
          <w:sz w:val="24"/>
          <w:szCs w:val="24"/>
        </w:rPr>
        <w:t>the</w:t>
      </w:r>
      <w:proofErr w:type="spellEnd"/>
      <w:r w:rsidRPr="00941E27">
        <w:rPr>
          <w:rFonts w:ascii="Times New Roman" w:hAnsi="Times New Roman" w:cs="Times New Roman"/>
          <w:i/>
          <w:iCs/>
          <w:sz w:val="24"/>
          <w:szCs w:val="24"/>
        </w:rPr>
        <w:t xml:space="preserve"> use </w:t>
      </w:r>
      <w:proofErr w:type="spellStart"/>
      <w:r w:rsidRPr="00941E27">
        <w:rPr>
          <w:rFonts w:ascii="Times New Roman" w:hAnsi="Times New Roman" w:cs="Times New Roman"/>
          <w:i/>
          <w:iCs/>
          <w:sz w:val="24"/>
          <w:szCs w:val="24"/>
        </w:rPr>
        <w:t>of</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personal</w:t>
      </w:r>
      <w:proofErr w:type="spellEnd"/>
      <w:r w:rsidRPr="00941E27">
        <w:rPr>
          <w:rFonts w:ascii="Times New Roman" w:hAnsi="Times New Roman" w:cs="Times New Roman"/>
          <w:i/>
          <w:iCs/>
          <w:sz w:val="24"/>
          <w:szCs w:val="24"/>
        </w:rPr>
        <w:t xml:space="preserve"> data in </w:t>
      </w:r>
      <w:proofErr w:type="spellStart"/>
      <w:r w:rsidRPr="00941E27">
        <w:rPr>
          <w:rFonts w:ascii="Times New Roman" w:hAnsi="Times New Roman" w:cs="Times New Roman"/>
          <w:i/>
          <w:iCs/>
          <w:sz w:val="24"/>
          <w:szCs w:val="24"/>
        </w:rPr>
        <w:t>political</w:t>
      </w:r>
      <w:proofErr w:type="spellEnd"/>
      <w:r w:rsidRPr="00941E27">
        <w:rPr>
          <w:rFonts w:ascii="Times New Roman" w:hAnsi="Times New Roman" w:cs="Times New Roman"/>
          <w:i/>
          <w:iCs/>
          <w:sz w:val="24"/>
          <w:szCs w:val="24"/>
        </w:rPr>
        <w:t xml:space="preserve"> </w:t>
      </w:r>
      <w:proofErr w:type="spellStart"/>
      <w:r w:rsidRPr="00941E27">
        <w:rPr>
          <w:rFonts w:ascii="Times New Roman" w:hAnsi="Times New Roman" w:cs="Times New Roman"/>
          <w:i/>
          <w:iCs/>
          <w:sz w:val="24"/>
          <w:szCs w:val="24"/>
        </w:rPr>
        <w:t>campaigning</w:t>
      </w:r>
      <w:proofErr w:type="spellEnd"/>
      <w:r w:rsidRPr="00941E27">
        <w:rPr>
          <w:rFonts w:ascii="Times New Roman" w:hAnsi="Times New Roman" w:cs="Times New Roman"/>
          <w:sz w:val="24"/>
          <w:szCs w:val="24"/>
        </w:rPr>
        <w:t xml:space="preserve">. 2019. Disponível em:https://ico.org.uk/for-organisations/guidance-for-the-use-of-personal-data-in-political-campaigning/. Acesso em: 1 maio 2021. </w:t>
      </w:r>
    </w:p>
    <w:p w14:paraId="06AE5AF1" w14:textId="77777777" w:rsidR="0037332A" w:rsidRPr="00941E27" w:rsidRDefault="0037332A" w:rsidP="00941E27">
      <w:pPr>
        <w:spacing w:after="0" w:line="360" w:lineRule="auto"/>
        <w:contextualSpacing/>
        <w:rPr>
          <w:rFonts w:ascii="Times New Roman" w:hAnsi="Times New Roman" w:cs="Times New Roman"/>
          <w:sz w:val="24"/>
          <w:szCs w:val="24"/>
        </w:rPr>
      </w:pPr>
    </w:p>
    <w:p w14:paraId="46DFEA0B" w14:textId="3E489ED1" w:rsidR="00941E27" w:rsidRPr="00941E27" w:rsidRDefault="00941E27" w:rsidP="00941E27">
      <w:pPr>
        <w:spacing w:after="0" w:line="360" w:lineRule="auto"/>
        <w:contextualSpacing/>
        <w:rPr>
          <w:rFonts w:ascii="Agency FB" w:hAnsi="Agency FB" w:cs="Times New Roman"/>
          <w:b/>
          <w:bCs/>
          <w:sz w:val="28"/>
          <w:szCs w:val="28"/>
        </w:rPr>
      </w:pPr>
      <w:r w:rsidRPr="00941E27">
        <w:rPr>
          <w:rFonts w:ascii="Agency FB" w:hAnsi="Agency FB" w:cs="Times New Roman"/>
          <w:b/>
          <w:bCs/>
          <w:sz w:val="28"/>
          <w:szCs w:val="28"/>
        </w:rPr>
        <w:t>Artigo recebido em: 05/06/2023</w:t>
      </w:r>
    </w:p>
    <w:p w14:paraId="366746BA" w14:textId="03018ABA" w:rsidR="0037332A" w:rsidRPr="00941E27" w:rsidRDefault="00941E27" w:rsidP="00941E27">
      <w:pPr>
        <w:spacing w:after="0" w:line="360" w:lineRule="auto"/>
        <w:contextualSpacing/>
        <w:rPr>
          <w:rFonts w:ascii="Agency FB" w:hAnsi="Agency FB" w:cs="Times New Roman"/>
          <w:b/>
          <w:bCs/>
          <w:sz w:val="28"/>
          <w:szCs w:val="28"/>
        </w:rPr>
      </w:pPr>
      <w:r w:rsidRPr="00941E27">
        <w:rPr>
          <w:rFonts w:ascii="Agency FB" w:hAnsi="Agency FB" w:cs="Times New Roman"/>
          <w:b/>
          <w:bCs/>
          <w:sz w:val="28"/>
          <w:szCs w:val="28"/>
        </w:rPr>
        <w:t>Aceito para publicação em: 30/06/2023</w:t>
      </w:r>
    </w:p>
    <w:p w14:paraId="6D33AA07" w14:textId="720ED20B" w:rsidR="00941E27" w:rsidRDefault="00941E27" w:rsidP="00941E27">
      <w:pPr>
        <w:spacing w:after="0" w:line="360" w:lineRule="auto"/>
        <w:contextualSpacing/>
        <w:rPr>
          <w:rFonts w:ascii="Times New Roman" w:hAnsi="Times New Roman" w:cs="Times New Roman"/>
          <w:sz w:val="24"/>
          <w:szCs w:val="24"/>
        </w:rPr>
      </w:pPr>
    </w:p>
    <w:p w14:paraId="3D9CD85F" w14:textId="77777777" w:rsidR="00941E27" w:rsidRPr="00941E27" w:rsidRDefault="00941E27" w:rsidP="00941E27">
      <w:pPr>
        <w:spacing w:after="0" w:line="360" w:lineRule="auto"/>
        <w:contextualSpacing/>
        <w:rPr>
          <w:rFonts w:ascii="Times New Roman" w:hAnsi="Times New Roman" w:cs="Times New Roman"/>
          <w:sz w:val="24"/>
          <w:szCs w:val="24"/>
        </w:rPr>
      </w:pPr>
    </w:p>
    <w:sectPr w:rsidR="00941E27" w:rsidRPr="00941E27" w:rsidSect="007C0397">
      <w:headerReference w:type="default" r:id="rId12"/>
      <w:footerReference w:type="default" r:id="rId13"/>
      <w:pgSz w:w="11906" w:h="16838"/>
      <w:pgMar w:top="1701" w:right="1134" w:bottom="1134" w:left="1701" w:header="708" w:footer="708" w:gutter="0"/>
      <w:pgNumType w:start="6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9F8FC" w14:textId="77777777" w:rsidR="00AD3D90" w:rsidRDefault="00AD3D90" w:rsidP="007E7AED">
      <w:pPr>
        <w:spacing w:after="0" w:line="240" w:lineRule="auto"/>
      </w:pPr>
      <w:r>
        <w:separator/>
      </w:r>
    </w:p>
  </w:endnote>
  <w:endnote w:type="continuationSeparator" w:id="0">
    <w:p w14:paraId="55517A39" w14:textId="77777777" w:rsidR="00AD3D90" w:rsidRDefault="00AD3D90" w:rsidP="007E7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gency FB">
    <w:altName w:val="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gency FB" w:hAnsi="Agency FB"/>
        <w:b/>
        <w:bCs/>
        <w:sz w:val="28"/>
        <w:szCs w:val="28"/>
      </w:rPr>
      <w:id w:val="-438382411"/>
      <w:docPartObj>
        <w:docPartGallery w:val="Page Numbers (Bottom of Page)"/>
        <w:docPartUnique/>
      </w:docPartObj>
    </w:sdtPr>
    <w:sdtEndPr/>
    <w:sdtContent>
      <w:p w14:paraId="69516AF9" w14:textId="7C983A25" w:rsidR="00941E27" w:rsidRPr="00941E27" w:rsidRDefault="00941E27">
        <w:pPr>
          <w:pStyle w:val="Rodap"/>
          <w:jc w:val="right"/>
          <w:rPr>
            <w:rFonts w:ascii="Agency FB" w:hAnsi="Agency FB"/>
            <w:b/>
            <w:bCs/>
            <w:sz w:val="28"/>
            <w:szCs w:val="28"/>
          </w:rPr>
        </w:pPr>
        <w:r w:rsidRPr="00941E27">
          <w:rPr>
            <w:rFonts w:ascii="Agency FB" w:hAnsi="Agency FB"/>
            <w:b/>
            <w:bCs/>
            <w:sz w:val="28"/>
            <w:szCs w:val="28"/>
          </w:rPr>
          <w:fldChar w:fldCharType="begin"/>
        </w:r>
        <w:r w:rsidRPr="00941E27">
          <w:rPr>
            <w:rFonts w:ascii="Agency FB" w:hAnsi="Agency FB"/>
            <w:b/>
            <w:bCs/>
            <w:sz w:val="28"/>
            <w:szCs w:val="28"/>
          </w:rPr>
          <w:instrText>PAGE   \* MERGEFORMAT</w:instrText>
        </w:r>
        <w:r w:rsidRPr="00941E27">
          <w:rPr>
            <w:rFonts w:ascii="Agency FB" w:hAnsi="Agency FB"/>
            <w:b/>
            <w:bCs/>
            <w:sz w:val="28"/>
            <w:szCs w:val="28"/>
          </w:rPr>
          <w:fldChar w:fldCharType="separate"/>
        </w:r>
        <w:r w:rsidR="007C0397">
          <w:rPr>
            <w:rFonts w:ascii="Agency FB" w:hAnsi="Agency FB"/>
            <w:b/>
            <w:bCs/>
            <w:noProof/>
            <w:sz w:val="28"/>
            <w:szCs w:val="28"/>
          </w:rPr>
          <w:t>69</w:t>
        </w:r>
        <w:r w:rsidRPr="00941E27">
          <w:rPr>
            <w:rFonts w:ascii="Agency FB" w:hAnsi="Agency FB"/>
            <w:b/>
            <w:bCs/>
            <w:sz w:val="28"/>
            <w:szCs w:val="28"/>
          </w:rPr>
          <w:fldChar w:fldCharType="end"/>
        </w:r>
      </w:p>
    </w:sdtContent>
  </w:sdt>
  <w:p w14:paraId="39AE81A4" w14:textId="77777777" w:rsidR="00941E27" w:rsidRPr="00941E27" w:rsidRDefault="00941E27">
    <w:pPr>
      <w:pStyle w:val="Rodap"/>
      <w:rPr>
        <w:rFonts w:ascii="Agency FB" w:hAnsi="Agency FB"/>
        <w:b/>
        <w:bCs/>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00FA6" w14:textId="77777777" w:rsidR="00AD3D90" w:rsidRDefault="00AD3D90" w:rsidP="007E7AED">
      <w:pPr>
        <w:spacing w:after="0" w:line="240" w:lineRule="auto"/>
      </w:pPr>
      <w:r>
        <w:separator/>
      </w:r>
    </w:p>
  </w:footnote>
  <w:footnote w:type="continuationSeparator" w:id="0">
    <w:p w14:paraId="49E1DB8C" w14:textId="77777777" w:rsidR="00AD3D90" w:rsidRDefault="00AD3D90" w:rsidP="007E7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346AA" w14:textId="624D6F34" w:rsidR="00941E27" w:rsidRDefault="00941E27" w:rsidP="00941E27">
    <w:pPr>
      <w:pStyle w:val="Cabealho"/>
      <w:jc w:val="center"/>
      <w:rPr>
        <w:rFonts w:ascii="Agency FB" w:hAnsi="Agency FB"/>
        <w:b/>
        <w:bCs/>
        <w:sz w:val="28"/>
        <w:szCs w:val="28"/>
      </w:rPr>
    </w:pPr>
    <w:r w:rsidRPr="00941E27">
      <w:rPr>
        <w:rFonts w:ascii="Agency FB" w:hAnsi="Agency FB"/>
        <w:b/>
        <w:bCs/>
        <w:sz w:val="28"/>
        <w:szCs w:val="28"/>
      </w:rPr>
      <w:t xml:space="preserve">MEIRELLES; FLAVIA SANNA LEAL DE; MARCONCINI, LIANDRA SUFIATI; SILVA, ROGERIO BORBA DA. FAKE NEWS, PROTEÇÃO DE DADOS E ELEIÇÕES NO BRASIL: UMA ANÁLISE JURÍDICA. </w:t>
    </w:r>
    <w:bookmarkStart w:id="3" w:name="_Hlk139048881"/>
    <w:r w:rsidRPr="00941E27">
      <w:rPr>
        <w:rFonts w:ascii="Agency FB" w:hAnsi="Agency FB"/>
        <w:b/>
        <w:bCs/>
        <w:i/>
        <w:iCs/>
        <w:sz w:val="28"/>
        <w:szCs w:val="28"/>
      </w:rPr>
      <w:t>RJESMPSP</w:t>
    </w:r>
    <w:r w:rsidR="00855C88">
      <w:rPr>
        <w:rFonts w:ascii="Agency FB" w:hAnsi="Agency FB"/>
        <w:b/>
        <w:bCs/>
        <w:sz w:val="28"/>
        <w:szCs w:val="28"/>
      </w:rPr>
      <w:t>, 22, 2022, P. 6</w:t>
    </w:r>
    <w:r w:rsidR="007C0397">
      <w:rPr>
        <w:rFonts w:ascii="Agency FB" w:hAnsi="Agency FB"/>
        <w:b/>
        <w:bCs/>
        <w:sz w:val="28"/>
        <w:szCs w:val="28"/>
      </w:rPr>
      <w:t>6</w:t>
    </w:r>
    <w:r w:rsidRPr="00941E27">
      <w:rPr>
        <w:rFonts w:ascii="Agency FB" w:hAnsi="Agency FB"/>
        <w:b/>
        <w:bCs/>
        <w:sz w:val="28"/>
        <w:szCs w:val="28"/>
      </w:rPr>
      <w:t>-</w:t>
    </w:r>
    <w:r w:rsidR="007C0397">
      <w:rPr>
        <w:rFonts w:ascii="Agency FB" w:hAnsi="Agency FB"/>
        <w:b/>
        <w:bCs/>
        <w:sz w:val="28"/>
        <w:szCs w:val="28"/>
      </w:rPr>
      <w:t>82</w:t>
    </w:r>
    <w:r w:rsidRPr="00941E27">
      <w:rPr>
        <w:rFonts w:ascii="Agency FB" w:hAnsi="Agency FB"/>
        <w:b/>
        <w:bCs/>
        <w:sz w:val="28"/>
        <w:szCs w:val="28"/>
      </w:rPr>
      <w:t>.</w:t>
    </w:r>
    <w:bookmarkEnd w:id="3"/>
  </w:p>
  <w:p w14:paraId="54DD8D6B" w14:textId="77777777" w:rsidR="00941E27" w:rsidRPr="00941E27" w:rsidRDefault="00941E27" w:rsidP="00941E27">
    <w:pPr>
      <w:pStyle w:val="Cabealho"/>
      <w:jc w:val="center"/>
      <w:rPr>
        <w:rFonts w:ascii="Agency FB" w:hAnsi="Agency FB"/>
        <w:b/>
        <w:bCs/>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7D29F4"/>
    <w:multiLevelType w:val="hybridMultilevel"/>
    <w:tmpl w:val="F2AA2A18"/>
    <w:lvl w:ilvl="0" w:tplc="0416000F">
      <w:start w:val="1"/>
      <w:numFmt w:val="decimal"/>
      <w:lvlText w:val="%1."/>
      <w:lvlJc w:val="left"/>
      <w:pPr>
        <w:ind w:left="72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F4A"/>
    <w:rsid w:val="000053B7"/>
    <w:rsid w:val="00013FD8"/>
    <w:rsid w:val="00021161"/>
    <w:rsid w:val="00046394"/>
    <w:rsid w:val="00073EBD"/>
    <w:rsid w:val="00076EDE"/>
    <w:rsid w:val="00077C30"/>
    <w:rsid w:val="00082502"/>
    <w:rsid w:val="0008620C"/>
    <w:rsid w:val="000C05DB"/>
    <w:rsid w:val="00135404"/>
    <w:rsid w:val="0018174C"/>
    <w:rsid w:val="0018479B"/>
    <w:rsid w:val="001874B8"/>
    <w:rsid w:val="00195424"/>
    <w:rsid w:val="001A4999"/>
    <w:rsid w:val="001A4B04"/>
    <w:rsid w:val="001B232A"/>
    <w:rsid w:val="00206369"/>
    <w:rsid w:val="00223D51"/>
    <w:rsid w:val="00240A04"/>
    <w:rsid w:val="00251595"/>
    <w:rsid w:val="002558A2"/>
    <w:rsid w:val="0033760C"/>
    <w:rsid w:val="00343940"/>
    <w:rsid w:val="0037332A"/>
    <w:rsid w:val="003816A5"/>
    <w:rsid w:val="00431FE4"/>
    <w:rsid w:val="00442B79"/>
    <w:rsid w:val="00445001"/>
    <w:rsid w:val="00456581"/>
    <w:rsid w:val="00464E73"/>
    <w:rsid w:val="00477CD4"/>
    <w:rsid w:val="004B440B"/>
    <w:rsid w:val="004B5E59"/>
    <w:rsid w:val="004B7C66"/>
    <w:rsid w:val="004D2F4A"/>
    <w:rsid w:val="00500666"/>
    <w:rsid w:val="00507411"/>
    <w:rsid w:val="005442A5"/>
    <w:rsid w:val="005742B5"/>
    <w:rsid w:val="005C66DC"/>
    <w:rsid w:val="005E7F9F"/>
    <w:rsid w:val="006032E2"/>
    <w:rsid w:val="006229AB"/>
    <w:rsid w:val="00663414"/>
    <w:rsid w:val="00672BD4"/>
    <w:rsid w:val="006822B4"/>
    <w:rsid w:val="00693884"/>
    <w:rsid w:val="006A7704"/>
    <w:rsid w:val="006B01CD"/>
    <w:rsid w:val="006B48FD"/>
    <w:rsid w:val="006C15F1"/>
    <w:rsid w:val="006C36B0"/>
    <w:rsid w:val="006E05C0"/>
    <w:rsid w:val="00707901"/>
    <w:rsid w:val="00730525"/>
    <w:rsid w:val="007605AD"/>
    <w:rsid w:val="00762F4D"/>
    <w:rsid w:val="007C0397"/>
    <w:rsid w:val="007E7AED"/>
    <w:rsid w:val="007F7DD6"/>
    <w:rsid w:val="00801970"/>
    <w:rsid w:val="00811E9B"/>
    <w:rsid w:val="00822D69"/>
    <w:rsid w:val="00826A5E"/>
    <w:rsid w:val="008544EF"/>
    <w:rsid w:val="00855C88"/>
    <w:rsid w:val="008938B5"/>
    <w:rsid w:val="00895664"/>
    <w:rsid w:val="008B4E7A"/>
    <w:rsid w:val="008C2DAE"/>
    <w:rsid w:val="008F3CC2"/>
    <w:rsid w:val="0092775E"/>
    <w:rsid w:val="00941E27"/>
    <w:rsid w:val="00955436"/>
    <w:rsid w:val="00994ADB"/>
    <w:rsid w:val="009B580F"/>
    <w:rsid w:val="009D4B58"/>
    <w:rsid w:val="00A43C69"/>
    <w:rsid w:val="00A70443"/>
    <w:rsid w:val="00A76C70"/>
    <w:rsid w:val="00A84135"/>
    <w:rsid w:val="00AD1A50"/>
    <w:rsid w:val="00AD3D90"/>
    <w:rsid w:val="00B023D5"/>
    <w:rsid w:val="00B674E6"/>
    <w:rsid w:val="00B71FA4"/>
    <w:rsid w:val="00BB5CF2"/>
    <w:rsid w:val="00BB608A"/>
    <w:rsid w:val="00BD3845"/>
    <w:rsid w:val="00BF7EC9"/>
    <w:rsid w:val="00C018D5"/>
    <w:rsid w:val="00C12957"/>
    <w:rsid w:val="00C2371A"/>
    <w:rsid w:val="00C340DE"/>
    <w:rsid w:val="00C80FBD"/>
    <w:rsid w:val="00C8425A"/>
    <w:rsid w:val="00CA15D8"/>
    <w:rsid w:val="00CA5B30"/>
    <w:rsid w:val="00CA6CEA"/>
    <w:rsid w:val="00CE7A48"/>
    <w:rsid w:val="00D12F01"/>
    <w:rsid w:val="00D31024"/>
    <w:rsid w:val="00D3555C"/>
    <w:rsid w:val="00D46332"/>
    <w:rsid w:val="00D560DD"/>
    <w:rsid w:val="00D8366E"/>
    <w:rsid w:val="00DB3049"/>
    <w:rsid w:val="00E0683F"/>
    <w:rsid w:val="00E34A13"/>
    <w:rsid w:val="00E76F4B"/>
    <w:rsid w:val="00EB3F05"/>
    <w:rsid w:val="00EF5AF8"/>
    <w:rsid w:val="00F069F7"/>
    <w:rsid w:val="00F142DD"/>
    <w:rsid w:val="00F14FF8"/>
    <w:rsid w:val="00F3399E"/>
    <w:rsid w:val="00F35D43"/>
    <w:rsid w:val="00F74D53"/>
    <w:rsid w:val="00F80D2E"/>
    <w:rsid w:val="00F82E48"/>
    <w:rsid w:val="00FB0F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7DC1D"/>
  <w15:chartTrackingRefBased/>
  <w15:docId w15:val="{7730DCA8-2F90-4F13-816C-D43CF016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6A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D2F4A"/>
    <w:pPr>
      <w:ind w:left="720"/>
      <w:contextualSpacing/>
    </w:pPr>
  </w:style>
  <w:style w:type="character" w:styleId="Hyperlink">
    <w:name w:val="Hyperlink"/>
    <w:basedOn w:val="Fontepargpadro"/>
    <w:uiPriority w:val="99"/>
    <w:unhideWhenUsed/>
    <w:rsid w:val="0037332A"/>
    <w:rPr>
      <w:color w:val="0563C1" w:themeColor="hyperlink"/>
      <w:u w:val="single"/>
    </w:rPr>
  </w:style>
  <w:style w:type="character" w:customStyle="1" w:styleId="UnresolvedMention">
    <w:name w:val="Unresolved Mention"/>
    <w:basedOn w:val="Fontepargpadro"/>
    <w:uiPriority w:val="99"/>
    <w:semiHidden/>
    <w:unhideWhenUsed/>
    <w:rsid w:val="0037332A"/>
    <w:rPr>
      <w:color w:val="605E5C"/>
      <w:shd w:val="clear" w:color="auto" w:fill="E1DFDD"/>
    </w:rPr>
  </w:style>
  <w:style w:type="paragraph" w:styleId="Textodenotaderodap">
    <w:name w:val="footnote text"/>
    <w:basedOn w:val="Normal"/>
    <w:link w:val="TextodenotaderodapChar"/>
    <w:uiPriority w:val="99"/>
    <w:unhideWhenUsed/>
    <w:rsid w:val="00C340DE"/>
    <w:pPr>
      <w:spacing w:after="0" w:line="360" w:lineRule="auto"/>
      <w:ind w:firstLine="902"/>
      <w:jc w:val="both"/>
    </w:pPr>
    <w:rPr>
      <w:rFonts w:ascii="Times New Roman" w:eastAsia="Calibri" w:hAnsi="Times New Roman" w:cs="Times New Roman"/>
      <w:sz w:val="20"/>
      <w:szCs w:val="20"/>
      <w:lang w:val="x-none"/>
    </w:rPr>
  </w:style>
  <w:style w:type="character" w:customStyle="1" w:styleId="TextodenotaderodapChar">
    <w:name w:val="Texto de nota de rodapé Char"/>
    <w:basedOn w:val="Fontepargpadro"/>
    <w:link w:val="Textodenotaderodap"/>
    <w:uiPriority w:val="99"/>
    <w:rsid w:val="00C340DE"/>
    <w:rPr>
      <w:rFonts w:ascii="Times New Roman" w:eastAsia="Calibri" w:hAnsi="Times New Roman" w:cs="Times New Roman"/>
      <w:sz w:val="20"/>
      <w:szCs w:val="20"/>
      <w:lang w:val="x-none"/>
    </w:rPr>
  </w:style>
  <w:style w:type="character" w:styleId="Refdenotaderodap">
    <w:name w:val="footnote reference"/>
    <w:uiPriority w:val="99"/>
    <w:semiHidden/>
    <w:unhideWhenUsed/>
    <w:rsid w:val="00C340DE"/>
    <w:rPr>
      <w:vertAlign w:val="superscript"/>
    </w:rPr>
  </w:style>
  <w:style w:type="paragraph" w:styleId="Reviso">
    <w:name w:val="Revision"/>
    <w:hidden/>
    <w:uiPriority w:val="99"/>
    <w:semiHidden/>
    <w:rsid w:val="007F7DD6"/>
    <w:pPr>
      <w:spacing w:after="0" w:line="240" w:lineRule="auto"/>
    </w:pPr>
  </w:style>
  <w:style w:type="paragraph" w:styleId="Cabealho">
    <w:name w:val="header"/>
    <w:basedOn w:val="Normal"/>
    <w:link w:val="CabealhoChar"/>
    <w:uiPriority w:val="99"/>
    <w:unhideWhenUsed/>
    <w:rsid w:val="00941E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1E27"/>
  </w:style>
  <w:style w:type="paragraph" w:styleId="Rodap">
    <w:name w:val="footer"/>
    <w:basedOn w:val="Normal"/>
    <w:link w:val="RodapChar"/>
    <w:uiPriority w:val="99"/>
    <w:unhideWhenUsed/>
    <w:rsid w:val="00941E27"/>
    <w:pPr>
      <w:tabs>
        <w:tab w:val="center" w:pos="4252"/>
        <w:tab w:val="right" w:pos="8504"/>
      </w:tabs>
      <w:spacing w:after="0" w:line="240" w:lineRule="auto"/>
    </w:pPr>
  </w:style>
  <w:style w:type="character" w:customStyle="1" w:styleId="RodapChar">
    <w:name w:val="Rodapé Char"/>
    <w:basedOn w:val="Fontepargpadro"/>
    <w:link w:val="Rodap"/>
    <w:uiPriority w:val="99"/>
    <w:rsid w:val="00941E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5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riodicos.ufpb.br/ojs/index.php/ies/article/view/3768"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3B972F17E65BE46A017A9F07B648667" ma:contentTypeVersion="19" ma:contentTypeDescription="Crie um novo documento." ma:contentTypeScope="" ma:versionID="e20dd3111571d697b244aff70dfe0e0c">
  <xsd:schema xmlns:xsd="http://www.w3.org/2001/XMLSchema" xmlns:xs="http://www.w3.org/2001/XMLSchema" xmlns:p="http://schemas.microsoft.com/office/2006/metadata/properties" xmlns:ns1="http://schemas.microsoft.com/sharepoint/v3" xmlns:ns2="150da76f-405a-419a-91db-a699e26d9587" xmlns:ns3="bd1d5d90-8362-4901-9527-6a0e1277a90f" targetNamespace="http://schemas.microsoft.com/office/2006/metadata/properties" ma:root="true" ma:fieldsID="9f5c4e706bb8170bccea8bf7fbb953da" ns1:_="" ns2:_="" ns3:_="">
    <xsd:import namespace="http://schemas.microsoft.com/sharepoint/v3"/>
    <xsd:import namespace="150da76f-405a-419a-91db-a699e26d9587"/>
    <xsd:import namespace="bd1d5d90-8362-4901-9527-6a0e1277a9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Location" minOccurs="0"/>
                <xsd:element ref="ns3:_Flow_SignoffStatus"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0da76f-405a-419a-91db-a699e26d9587"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09a75812-aeec-4006-9943-8ffe79c2987f}" ma:internalName="TaxCatchAll" ma:showField="CatchAllData" ma:web="150da76f-405a-419a-91db-a699e26d95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1d5d90-8362-4901-9527-6a0e1277a90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a1443d17-1d47-4958-bede-35738f10821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50da76f-405a-419a-91db-a699e26d9587" xsi:nil="true"/>
    <_ip_UnifiedCompliancePolicyProperties xmlns="http://schemas.microsoft.com/sharepoint/v3" xsi:nil="true"/>
    <lcf76f155ced4ddcb4097134ff3c332f xmlns="bd1d5d90-8362-4901-9527-6a0e1277a90f">
      <Terms xmlns="http://schemas.microsoft.com/office/infopath/2007/PartnerControls"/>
    </lcf76f155ced4ddcb4097134ff3c332f>
    <_Flow_SignoffStatus xmlns="bd1d5d90-8362-4901-9527-6a0e1277a90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0244E-7A15-4AE7-B0BB-CB3DE5FB3B8E}">
  <ds:schemaRefs>
    <ds:schemaRef ds:uri="http://schemas.microsoft.com/sharepoint/v3/contenttype/forms"/>
  </ds:schemaRefs>
</ds:datastoreItem>
</file>

<file path=customXml/itemProps2.xml><?xml version="1.0" encoding="utf-8"?>
<ds:datastoreItem xmlns:ds="http://schemas.openxmlformats.org/officeDocument/2006/customXml" ds:itemID="{ECF2299C-A782-437D-88FA-56F73758F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0da76f-405a-419a-91db-a699e26d9587"/>
    <ds:schemaRef ds:uri="bd1d5d90-8362-4901-9527-6a0e1277a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EAFCE6-DCA7-42F7-BEB6-EAA3703316D9}">
  <ds:schemaRefs>
    <ds:schemaRef ds:uri="http://schemas.microsoft.com/office/2006/metadata/properties"/>
    <ds:schemaRef ds:uri="http://schemas.microsoft.com/office/infopath/2007/PartnerControls"/>
    <ds:schemaRef ds:uri="http://schemas.microsoft.com/sharepoint/v3"/>
    <ds:schemaRef ds:uri="150da76f-405a-419a-91db-a699e26d9587"/>
    <ds:schemaRef ds:uri="bd1d5d90-8362-4901-9527-6a0e1277a90f"/>
  </ds:schemaRefs>
</ds:datastoreItem>
</file>

<file path=customXml/itemProps4.xml><?xml version="1.0" encoding="utf-8"?>
<ds:datastoreItem xmlns:ds="http://schemas.openxmlformats.org/officeDocument/2006/customXml" ds:itemID="{7350E2F6-6CA0-4815-A20B-A574467FE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5274</Words>
  <Characters>28483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Flávia Sanna Leal de Meirelles</dc:creator>
  <cp:keywords/>
  <dc:description/>
  <cp:lastModifiedBy>Servidores</cp:lastModifiedBy>
  <cp:revision>5</cp:revision>
  <dcterms:created xsi:type="dcterms:W3CDTF">2023-06-30T22:44:00Z</dcterms:created>
  <dcterms:modified xsi:type="dcterms:W3CDTF">2023-07-01T01:14:00Z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0x010100A3B972F17E65BE46A017A9F07B648667</vt:lpwstr>
  </property>
</Properties>
</file>